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96" w:rsidRPr="00836F84" w:rsidRDefault="00074996" w:rsidP="00836F84">
      <w:pPr>
        <w:pStyle w:val="Heading2"/>
        <w:spacing w:before="120"/>
        <w:jc w:val="center"/>
        <w:rPr>
          <w:rFonts w:ascii="Book Antiqua" w:hAnsi="Book Antiqua"/>
          <w:b/>
          <w:sz w:val="36"/>
          <w:szCs w:val="36"/>
        </w:rPr>
      </w:pPr>
      <w:r w:rsidRPr="00836F84">
        <w:rPr>
          <w:rFonts w:ascii="Book Antiqua" w:hAnsi="Book Antiqua"/>
          <w:b/>
          <w:sz w:val="36"/>
          <w:szCs w:val="36"/>
        </w:rPr>
        <w:t>Mobile Device Acceptable Use Policy</w:t>
      </w:r>
      <w:r w:rsidR="00EF79CA" w:rsidRPr="00836F84">
        <w:rPr>
          <w:rFonts w:ascii="Book Antiqua" w:hAnsi="Book Antiqua"/>
          <w:b/>
          <w:sz w:val="36"/>
          <w:szCs w:val="36"/>
        </w:rPr>
        <w:t xml:space="preserve"> Template</w:t>
      </w:r>
    </w:p>
    <w:p w:rsidR="00923B59" w:rsidRPr="00836F84" w:rsidRDefault="00923B59" w:rsidP="00923B59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Introduction: How to Use This Template</w:t>
      </w:r>
    </w:p>
    <w:p w:rsidR="005774F1" w:rsidRPr="00836F84" w:rsidRDefault="0093476D" w:rsidP="00923B59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This policy outlines baseline behaviors required </w:t>
      </w:r>
      <w:r w:rsidR="00836F84">
        <w:rPr>
          <w:rFonts w:ascii="Book Antiqua" w:hAnsi="Book Antiqua"/>
        </w:rPr>
        <w:t>for</w:t>
      </w:r>
      <w:r w:rsidRPr="00836F84">
        <w:rPr>
          <w:rFonts w:ascii="Book Antiqua" w:hAnsi="Book Antiqua"/>
        </w:rPr>
        <w:t xml:space="preserve"> employees, contractors, and related constituents using mobile devices (including smartphones, tablets, e-readers, and portable </w:t>
      </w:r>
      <w:r w:rsidR="00836F84">
        <w:rPr>
          <w:rFonts w:ascii="Book Antiqua" w:hAnsi="Book Antiqua"/>
        </w:rPr>
        <w:t>computing devices</w:t>
      </w:r>
      <w:r w:rsidRPr="00836F84">
        <w:rPr>
          <w:rFonts w:ascii="Book Antiqua" w:hAnsi="Book Antiqua"/>
        </w:rPr>
        <w:t>) access corporate resources for business use in a safe, secure manner.</w:t>
      </w:r>
      <w:r w:rsidR="00923B59" w:rsidRPr="00836F84">
        <w:rPr>
          <w:rFonts w:ascii="Book Antiqua" w:hAnsi="Book Antiqua"/>
        </w:rPr>
        <w:t xml:space="preserve"> </w:t>
      </w:r>
      <w:r w:rsidR="00836F84">
        <w:rPr>
          <w:rFonts w:ascii="Book Antiqua" w:hAnsi="Book Antiqua"/>
        </w:rPr>
        <w:t>The policy</w:t>
      </w:r>
      <w:r w:rsidR="00923B59" w:rsidRPr="00836F84">
        <w:rPr>
          <w:rFonts w:ascii="Book Antiqua" w:hAnsi="Book Antiqua"/>
        </w:rPr>
        <w:t xml:space="preserve"> </w:t>
      </w:r>
      <w:r w:rsidR="00836F84">
        <w:rPr>
          <w:rFonts w:ascii="Book Antiqua" w:hAnsi="Book Antiqua"/>
        </w:rPr>
        <w:t>seeks</w:t>
      </w:r>
      <w:r w:rsidR="00923B59" w:rsidRPr="00836F84">
        <w:rPr>
          <w:rFonts w:ascii="Book Antiqua" w:hAnsi="Book Antiqua"/>
        </w:rPr>
        <w:t xml:space="preserve"> maximize </w:t>
      </w:r>
      <w:r w:rsidRPr="00836F84">
        <w:rPr>
          <w:rFonts w:ascii="Book Antiqua" w:hAnsi="Book Antiqua"/>
        </w:rPr>
        <w:t>the protection of</w:t>
      </w:r>
      <w:r w:rsidR="00923B59" w:rsidRPr="00836F84">
        <w:rPr>
          <w:rFonts w:ascii="Book Antiqua" w:hAnsi="Book Antiqua"/>
        </w:rPr>
        <w:t xml:space="preserve"> private and confidential data from both deliberate and inadvertent exposure and/or breach, while allowing employees to use their own devices</w:t>
      </w:r>
      <w:r w:rsidR="00836F84">
        <w:rPr>
          <w:rFonts w:ascii="Book Antiqua" w:hAnsi="Book Antiqua"/>
        </w:rPr>
        <w:t xml:space="preserve"> to conduct business</w:t>
      </w:r>
      <w:r w:rsidR="00923B59" w:rsidRPr="00836F84">
        <w:rPr>
          <w:rFonts w:ascii="Book Antiqua" w:hAnsi="Book Antiqua"/>
        </w:rPr>
        <w:t xml:space="preserve">. As a signed document, </w:t>
      </w:r>
      <w:r w:rsidRPr="00836F84">
        <w:rPr>
          <w:rFonts w:ascii="Book Antiqua" w:hAnsi="Book Antiqua"/>
        </w:rPr>
        <w:t>the policy</w:t>
      </w:r>
      <w:r w:rsidR="00923B59" w:rsidRPr="00836F84">
        <w:rPr>
          <w:rFonts w:ascii="Book Antiqua" w:hAnsi="Book Antiqua"/>
        </w:rPr>
        <w:t xml:space="preserve"> is an addition to the library of acceptable use policies on file within Human Resources.</w:t>
      </w:r>
      <w:r w:rsidR="00836F84">
        <w:rPr>
          <w:rFonts w:ascii="Book Antiqua" w:hAnsi="Book Antiqua"/>
        </w:rPr>
        <w:t xml:space="preserve"> </w:t>
      </w:r>
      <w:r w:rsidR="00A51245" w:rsidRPr="00836F84">
        <w:rPr>
          <w:rFonts w:ascii="Book Antiqua" w:hAnsi="Book Antiqua"/>
        </w:rPr>
        <w:t xml:space="preserve">This document </w:t>
      </w:r>
      <w:r w:rsidR="00836F84">
        <w:rPr>
          <w:rFonts w:ascii="Book Antiqua" w:hAnsi="Book Antiqua"/>
        </w:rPr>
        <w:t>may</w:t>
      </w:r>
      <w:r w:rsidR="00A51245" w:rsidRPr="00836F84">
        <w:rPr>
          <w:rFonts w:ascii="Book Antiqua" w:hAnsi="Book Antiqua"/>
        </w:rPr>
        <w:t xml:space="preserve"> be adapted for use as an electronic agreement.</w:t>
      </w:r>
      <w:r w:rsidR="005774F1" w:rsidRPr="00836F84">
        <w:rPr>
          <w:rFonts w:ascii="Book Antiqua" w:hAnsi="Book Antiqua"/>
        </w:rPr>
        <w:t xml:space="preserve"> It is designed to be used </w:t>
      </w:r>
      <w:r w:rsidR="00836F84">
        <w:rPr>
          <w:rFonts w:ascii="Book Antiqua" w:hAnsi="Book Antiqua"/>
        </w:rPr>
        <w:t>in conjunction</w:t>
      </w:r>
      <w:r w:rsidR="005774F1" w:rsidRPr="00836F84">
        <w:rPr>
          <w:rFonts w:ascii="Book Antiqua" w:hAnsi="Book Antiqua"/>
        </w:rPr>
        <w:t xml:space="preserve"> with </w:t>
      </w:r>
      <w:r w:rsidR="00836F84">
        <w:rPr>
          <w:rFonts w:ascii="Book Antiqua" w:hAnsi="Book Antiqua"/>
        </w:rPr>
        <w:t>a</w:t>
      </w:r>
      <w:r w:rsidR="005774F1" w:rsidRPr="00836F84">
        <w:rPr>
          <w:rFonts w:ascii="Book Antiqua" w:hAnsi="Book Antiqua"/>
        </w:rPr>
        <w:t xml:space="preserve"> </w:t>
      </w:r>
      <w:r w:rsidR="005774F1" w:rsidRPr="00836F84">
        <w:rPr>
          <w:rFonts w:ascii="Book Antiqua" w:hAnsi="Book Antiqua"/>
          <w:i/>
        </w:rPr>
        <w:t>Mobile Device Remote Wipe Waiver</w:t>
      </w:r>
      <w:r w:rsidRPr="00836F84">
        <w:rPr>
          <w:rFonts w:ascii="Book Antiqua" w:hAnsi="Book Antiqua"/>
          <w:i/>
        </w:rPr>
        <w:t xml:space="preserve"> Template</w:t>
      </w:r>
      <w:r w:rsidR="005774F1" w:rsidRPr="00836F84">
        <w:rPr>
          <w:rFonts w:ascii="Book Antiqua" w:hAnsi="Book Antiqua"/>
        </w:rPr>
        <w:t>.</w:t>
      </w:r>
    </w:p>
    <w:p w:rsidR="005774F1" w:rsidRPr="00836F84" w:rsidRDefault="005774F1" w:rsidP="005774F1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document is general enough to be used in organizations with a </w:t>
      </w:r>
      <w:r w:rsidR="004C034A" w:rsidRPr="00836F84">
        <w:rPr>
          <w:rFonts w:ascii="Book Antiqua" w:hAnsi="Book Antiqua"/>
        </w:rPr>
        <w:t>“</w:t>
      </w:r>
      <w:r w:rsidRPr="00836F84">
        <w:rPr>
          <w:rFonts w:ascii="Book Antiqua" w:hAnsi="Book Antiqua"/>
        </w:rPr>
        <w:t>bring your own device</w:t>
      </w:r>
      <w:r w:rsidR="004C034A" w:rsidRPr="00836F84">
        <w:rPr>
          <w:rFonts w:ascii="Book Antiqua" w:hAnsi="Book Antiqua"/>
        </w:rPr>
        <w:t>”</w:t>
      </w:r>
      <w:r w:rsidRPr="00836F84">
        <w:rPr>
          <w:rFonts w:ascii="Book Antiqua" w:hAnsi="Book Antiqua"/>
        </w:rPr>
        <w:t xml:space="preserve"> (BYOD) policy </w:t>
      </w:r>
      <w:r w:rsidRPr="00836F84">
        <w:rPr>
          <w:rFonts w:ascii="Book Antiqua" w:hAnsi="Book Antiqua"/>
          <w:i/>
        </w:rPr>
        <w:t>and</w:t>
      </w:r>
      <w:r w:rsidRPr="00836F84">
        <w:rPr>
          <w:rFonts w:ascii="Book Antiqua" w:hAnsi="Book Antiqua"/>
        </w:rPr>
        <w:t xml:space="preserve"> those who deploy or subsidize mobile devices.</w:t>
      </w:r>
      <w:r w:rsidR="00AF5D47" w:rsidRPr="00836F84">
        <w:rPr>
          <w:rFonts w:ascii="Book Antiqua" w:hAnsi="Book Antiqua"/>
        </w:rPr>
        <w:t xml:space="preserve"> It </w:t>
      </w:r>
      <w:r w:rsidR="00836F84">
        <w:rPr>
          <w:rFonts w:ascii="Book Antiqua" w:hAnsi="Book Antiqua"/>
        </w:rPr>
        <w:t>is</w:t>
      </w:r>
      <w:r w:rsidR="00AF5D47" w:rsidRPr="00836F84">
        <w:rPr>
          <w:rFonts w:ascii="Book Antiqua" w:hAnsi="Book Antiqua"/>
        </w:rPr>
        <w:t xml:space="preserve"> designed to be device agnostic, such that any type of mobile device or mobile platform </w:t>
      </w:r>
      <w:r w:rsidR="00836F84">
        <w:rPr>
          <w:rFonts w:ascii="Book Antiqua" w:hAnsi="Book Antiqua"/>
        </w:rPr>
        <w:t xml:space="preserve">is </w:t>
      </w:r>
      <w:r w:rsidR="00AF5D47" w:rsidRPr="00836F84">
        <w:rPr>
          <w:rFonts w:ascii="Book Antiqua" w:hAnsi="Book Antiqua"/>
        </w:rPr>
        <w:t>covered</w:t>
      </w:r>
      <w:r w:rsidR="00836F84">
        <w:rPr>
          <w:rFonts w:ascii="Book Antiqua" w:hAnsi="Book Antiqua"/>
        </w:rPr>
        <w:t xml:space="preserve"> under this policy</w:t>
      </w:r>
      <w:r w:rsidR="00AA0426" w:rsidRPr="00836F84">
        <w:rPr>
          <w:rFonts w:ascii="Book Antiqua" w:hAnsi="Book Antiqua"/>
        </w:rPr>
        <w:t xml:space="preserve">. </w:t>
      </w:r>
      <w:r w:rsidR="00836F84">
        <w:rPr>
          <w:rFonts w:ascii="Book Antiqua" w:hAnsi="Book Antiqua"/>
        </w:rPr>
        <w:t>We recommend</w:t>
      </w:r>
      <w:r w:rsidR="00AF5D47" w:rsidRPr="00836F84">
        <w:rPr>
          <w:rFonts w:ascii="Book Antiqua" w:hAnsi="Book Antiqua"/>
        </w:rPr>
        <w:t xml:space="preserve"> designing policies that apply to the majority of current mobile technology, and revisiting policies regularly as technology evolves.</w:t>
      </w:r>
    </w:p>
    <w:p w:rsidR="005774F1" w:rsidRPr="00836F84" w:rsidRDefault="005774F1" w:rsidP="00923B59">
      <w:pPr>
        <w:rPr>
          <w:rFonts w:ascii="Book Antiqua" w:hAnsi="Book Antiqua"/>
        </w:rPr>
      </w:pPr>
      <w:r w:rsidRPr="00836F84">
        <w:rPr>
          <w:rFonts w:ascii="Book Antiqua" w:hAnsi="Book Antiqua"/>
          <w:b/>
        </w:rPr>
        <w:t xml:space="preserve">This is </w:t>
      </w:r>
      <w:r w:rsidR="00836F84">
        <w:rPr>
          <w:rFonts w:ascii="Book Antiqua" w:hAnsi="Book Antiqua"/>
          <w:b/>
        </w:rPr>
        <w:t>a policy</w:t>
      </w:r>
      <w:r w:rsidRPr="00836F84">
        <w:rPr>
          <w:rFonts w:ascii="Book Antiqua" w:hAnsi="Book Antiqua"/>
          <w:b/>
        </w:rPr>
        <w:t xml:space="preserve"> document.</w:t>
      </w:r>
      <w:r w:rsidRPr="00836F84">
        <w:rPr>
          <w:rFonts w:ascii="Book Antiqua" w:hAnsi="Book Antiqua"/>
        </w:rPr>
        <w:t xml:space="preserve"> Check with your organization’s legal department before distributing this waiver to employees.</w:t>
      </w:r>
    </w:p>
    <w:p w:rsidR="00923B59" w:rsidRPr="00836F84" w:rsidRDefault="00923B59" w:rsidP="00923B59">
      <w:pPr>
        <w:rPr>
          <w:rFonts w:ascii="Book Antiqua" w:hAnsi="Book Antiqua"/>
        </w:rPr>
      </w:pPr>
      <w:r w:rsidRPr="00836F84">
        <w:rPr>
          <w:rFonts w:ascii="Book Antiqua" w:hAnsi="Book Antiqua" w:cs="Arial"/>
        </w:rPr>
        <w:t xml:space="preserve">To use this </w:t>
      </w:r>
      <w:r w:rsidR="0093476D" w:rsidRPr="00836F84">
        <w:rPr>
          <w:rFonts w:ascii="Book Antiqua" w:hAnsi="Book Antiqua" w:cs="Arial"/>
        </w:rPr>
        <w:t>template</w:t>
      </w:r>
      <w:r w:rsidRPr="00836F84">
        <w:rPr>
          <w:rFonts w:ascii="Book Antiqua" w:hAnsi="Book Antiqua" w:cs="Arial"/>
        </w:rPr>
        <w:t xml:space="preserve">, fill in the blanks indicated by </w:t>
      </w:r>
      <w:r w:rsidR="00836F84">
        <w:rPr>
          <w:rFonts w:ascii="Book Antiqua" w:hAnsi="Book Antiqua" w:cs="Arial"/>
        </w:rPr>
        <w:t>[</w:t>
      </w:r>
      <w:r w:rsidRPr="00836F84">
        <w:rPr>
          <w:rFonts w:ascii="Book Antiqua" w:hAnsi="Book Antiqua" w:cs="Arial"/>
        </w:rPr>
        <w:t>square brackets</w:t>
      </w:r>
      <w:r w:rsidR="00836F84">
        <w:rPr>
          <w:rFonts w:ascii="Book Antiqua" w:hAnsi="Book Antiqua" w:cs="Arial"/>
        </w:rPr>
        <w:t>]</w:t>
      </w:r>
      <w:r w:rsidRPr="00836F84">
        <w:rPr>
          <w:rFonts w:ascii="Book Antiqua" w:hAnsi="Book Antiqua" w:cs="Arial"/>
        </w:rPr>
        <w:t xml:space="preserve"> and delete the introductory and explanatory text in </w:t>
      </w:r>
      <w:r w:rsidR="00836F84" w:rsidRPr="00836F84">
        <w:rPr>
          <w:rFonts w:ascii="Book Antiqua" w:hAnsi="Book Antiqua" w:cs="Arial"/>
          <w:color w:val="FF0000"/>
        </w:rPr>
        <w:t>red</w:t>
      </w:r>
      <w:r w:rsidRPr="00836F84">
        <w:rPr>
          <w:rFonts w:ascii="Book Antiqua" w:hAnsi="Book Antiqua" w:cs="Arial"/>
        </w:rPr>
        <w:t>.</w:t>
      </w:r>
      <w:r w:rsidR="00836F84">
        <w:rPr>
          <w:rFonts w:ascii="Book Antiqua" w:hAnsi="Book Antiqua" w:cs="Arial"/>
        </w:rPr>
        <w:t xml:space="preserve"> </w:t>
      </w:r>
      <w:r w:rsidR="009D0B4A" w:rsidRPr="00836F84">
        <w:rPr>
          <w:rFonts w:ascii="Book Antiqua" w:hAnsi="Book Antiqua"/>
        </w:rPr>
        <w:t>To further customize the document with corporate mar</w:t>
      </w:r>
      <w:r w:rsidR="00836F84">
        <w:rPr>
          <w:rFonts w:ascii="Book Antiqua" w:hAnsi="Book Antiqua"/>
        </w:rPr>
        <w:t xml:space="preserve">ks and titles, simply replace </w:t>
      </w:r>
      <w:r w:rsidR="005774F1" w:rsidRPr="00836F84">
        <w:rPr>
          <w:rFonts w:ascii="Book Antiqua" w:hAnsi="Book Antiqua"/>
        </w:rPr>
        <w:t>the header and f</w:t>
      </w:r>
      <w:r w:rsidR="009D0B4A" w:rsidRPr="00836F84">
        <w:rPr>
          <w:rFonts w:ascii="Book Antiqua" w:hAnsi="Book Antiqua"/>
        </w:rPr>
        <w:t>ooter fields of this document.</w:t>
      </w:r>
    </w:p>
    <w:p w:rsidR="00923B59" w:rsidRPr="00836F84" w:rsidRDefault="00923B59" w:rsidP="00923B59">
      <w:pPr>
        <w:rPr>
          <w:rFonts w:ascii="Book Antiqua" w:hAnsi="Book Antiqua" w:cs="Arial"/>
        </w:rPr>
      </w:pPr>
      <w:r w:rsidRPr="00836F84">
        <w:rPr>
          <w:rFonts w:ascii="Book Antiqua" w:hAnsi="Book Antiqua" w:cs="Arial"/>
        </w:rPr>
        <w:t xml:space="preserve">Text in </w:t>
      </w:r>
      <w:r w:rsidR="00C10050" w:rsidRPr="00836F84">
        <w:rPr>
          <w:rFonts w:ascii="Book Antiqua" w:hAnsi="Book Antiqua" w:cs="Arial"/>
          <w:color w:val="0070C0"/>
        </w:rPr>
        <w:t>blue</w:t>
      </w:r>
      <w:r w:rsidRPr="00836F84">
        <w:rPr>
          <w:rFonts w:ascii="Book Antiqua" w:hAnsi="Book Antiqua" w:cs="Arial"/>
        </w:rPr>
        <w:t xml:space="preserve"> is optional or likely to require modification to apply to the organization. </w:t>
      </w:r>
      <w:r w:rsidR="00752CC7" w:rsidRPr="00836F84">
        <w:rPr>
          <w:rFonts w:ascii="Book Antiqua" w:hAnsi="Book Antiqua" w:cs="Arial"/>
        </w:rPr>
        <w:t>Ensure that all text is black before printing.</w:t>
      </w:r>
    </w:p>
    <w:p w:rsidR="00E955EB" w:rsidRPr="00836F84" w:rsidRDefault="00923B59" w:rsidP="000E2263">
      <w:pPr>
        <w:pStyle w:val="Heading1"/>
        <w:rPr>
          <w:rFonts w:ascii="Book Antiqua" w:hAnsi="Book Antiqua"/>
          <w:color w:val="808080"/>
        </w:rPr>
      </w:pPr>
      <w:r w:rsidRPr="00836F84">
        <w:rPr>
          <w:rFonts w:ascii="Book Antiqua" w:hAnsi="Book Antiqua"/>
        </w:rPr>
        <w:br w:type="page"/>
      </w:r>
      <w:r w:rsidR="00676821">
        <w:rPr>
          <w:rFonts w:ascii="Book Antiqua" w:hAnsi="Book Antiqua"/>
        </w:rPr>
        <w:lastRenderedPageBreak/>
        <w:t>[</w:t>
      </w:r>
      <w:r w:rsidR="00676821" w:rsidRPr="00676821">
        <w:rPr>
          <w:rFonts w:ascii="Book Antiqua" w:hAnsi="Book Antiqua"/>
          <w:color w:val="0070C0"/>
        </w:rPr>
        <w:t>Company name</w:t>
      </w:r>
      <w:r w:rsidR="00676821">
        <w:rPr>
          <w:rFonts w:ascii="Book Antiqua" w:hAnsi="Book Antiqua"/>
        </w:rPr>
        <w:t xml:space="preserve">] </w:t>
      </w:r>
      <w:r w:rsidR="003C44EC" w:rsidRPr="00836F84">
        <w:rPr>
          <w:rFonts w:ascii="Book Antiqua" w:hAnsi="Book Antiqua"/>
        </w:rPr>
        <w:t>Mobile Device</w:t>
      </w:r>
      <w:r w:rsidR="00836F84">
        <w:rPr>
          <w:rFonts w:ascii="Book Antiqua" w:hAnsi="Book Antiqua"/>
        </w:rPr>
        <w:t xml:space="preserve"> </w:t>
      </w:r>
      <w:r w:rsidR="001B4C70" w:rsidRPr="00836F84">
        <w:rPr>
          <w:rFonts w:ascii="Book Antiqua" w:hAnsi="Book Antiqua"/>
        </w:rPr>
        <w:t>Acceptable Use Policy</w:t>
      </w:r>
    </w:p>
    <w:p w:rsidR="00412A33" w:rsidRPr="00836F84" w:rsidRDefault="003920BE" w:rsidP="002A6D48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Purpose</w:t>
      </w:r>
    </w:p>
    <w:p w:rsidR="00A6168B" w:rsidRPr="00836F84" w:rsidRDefault="00836F84" w:rsidP="000372F3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0372F3" w:rsidRPr="00836F84">
        <w:rPr>
          <w:rFonts w:ascii="Book Antiqua" w:hAnsi="Book Antiqua"/>
        </w:rPr>
        <w:t>his policy define</w:t>
      </w:r>
      <w:r>
        <w:rPr>
          <w:rFonts w:ascii="Book Antiqua" w:hAnsi="Book Antiqua"/>
        </w:rPr>
        <w:t>s</w:t>
      </w:r>
      <w:r w:rsidR="000372F3" w:rsidRPr="00836F84">
        <w:rPr>
          <w:rFonts w:ascii="Book Antiqua" w:hAnsi="Book Antiqua"/>
        </w:rPr>
        <w:t xml:space="preserve"> standards, procedures, and restrictions for</w:t>
      </w:r>
      <w:r w:rsidR="00605DFF" w:rsidRPr="00836F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any and all </w:t>
      </w:r>
      <w:r w:rsidR="00605DFF" w:rsidRPr="00836F84">
        <w:rPr>
          <w:rFonts w:ascii="Book Antiqua" w:hAnsi="Book Antiqua"/>
        </w:rPr>
        <w:t xml:space="preserve">end </w:t>
      </w:r>
      <w:r w:rsidR="000372F3" w:rsidRPr="00836F84">
        <w:rPr>
          <w:rFonts w:ascii="Book Antiqua" w:hAnsi="Book Antiqua"/>
        </w:rPr>
        <w:t xml:space="preserve">users </w:t>
      </w:r>
      <w:r>
        <w:rPr>
          <w:rFonts w:ascii="Book Antiqua" w:hAnsi="Book Antiqua"/>
        </w:rPr>
        <w:t>with</w:t>
      </w:r>
      <w:r w:rsidR="00F5262B" w:rsidRPr="00836F84">
        <w:rPr>
          <w:rFonts w:ascii="Book Antiqua" w:hAnsi="Book Antiqua"/>
        </w:rPr>
        <w:t xml:space="preserve"> legitimate business </w:t>
      </w:r>
      <w:r w:rsidR="00E133F5" w:rsidRPr="00836F84">
        <w:rPr>
          <w:rFonts w:ascii="Book Antiqua" w:hAnsi="Book Antiqua"/>
        </w:rPr>
        <w:t xml:space="preserve">uses </w:t>
      </w:r>
      <w:r w:rsidR="00D161BE" w:rsidRPr="00836F84">
        <w:rPr>
          <w:rFonts w:ascii="Book Antiqua" w:hAnsi="Book Antiqua"/>
        </w:rPr>
        <w:t>connect</w:t>
      </w:r>
      <w:r w:rsidR="00E133F5" w:rsidRPr="00836F84">
        <w:rPr>
          <w:rFonts w:ascii="Book Antiqua" w:hAnsi="Book Antiqua"/>
        </w:rPr>
        <w:t>ing</w:t>
      </w:r>
      <w:r w:rsidR="003C44EC" w:rsidRPr="00836F84">
        <w:rPr>
          <w:rFonts w:ascii="Book Antiqua" w:hAnsi="Book Antiqua"/>
        </w:rPr>
        <w:t xml:space="preserve"> mobile device</w:t>
      </w:r>
      <w:r w:rsidR="00AA0426" w:rsidRPr="00836F84">
        <w:rPr>
          <w:rFonts w:ascii="Book Antiqua" w:hAnsi="Book Antiqua"/>
        </w:rPr>
        <w:t>s</w:t>
      </w:r>
      <w:r w:rsidR="003C44EC" w:rsidRPr="00836F84">
        <w:rPr>
          <w:rFonts w:ascii="Book Antiqua" w:hAnsi="Book Antiqua"/>
        </w:rPr>
        <w:t xml:space="preserve"> to </w:t>
      </w:r>
      <w:r w:rsidR="000372F3" w:rsidRPr="00836F84">
        <w:rPr>
          <w:rFonts w:ascii="Book Antiqua" w:hAnsi="Book Antiqua"/>
        </w:rPr>
        <w:t>[</w:t>
      </w:r>
      <w:r w:rsidR="000372F3" w:rsidRPr="00836F84">
        <w:rPr>
          <w:rFonts w:ascii="Book Antiqua" w:hAnsi="Book Antiqua"/>
          <w:color w:val="0070C0"/>
        </w:rPr>
        <w:t>company name</w:t>
      </w:r>
      <w:r w:rsidR="000372F3" w:rsidRPr="00836F84">
        <w:rPr>
          <w:rFonts w:ascii="Book Antiqua" w:hAnsi="Book Antiqua"/>
        </w:rPr>
        <w:t xml:space="preserve">]’s </w:t>
      </w:r>
      <w:r w:rsidR="00D161BE" w:rsidRPr="00836F84">
        <w:rPr>
          <w:rFonts w:ascii="Book Antiqua" w:hAnsi="Book Antiqua"/>
        </w:rPr>
        <w:t>corporate network</w:t>
      </w:r>
      <w:r>
        <w:rPr>
          <w:rFonts w:ascii="Book Antiqua" w:hAnsi="Book Antiqua"/>
        </w:rPr>
        <w:t>, digital resources,</w:t>
      </w:r>
      <w:r w:rsidR="001E16BE" w:rsidRPr="00836F84">
        <w:rPr>
          <w:rFonts w:ascii="Book Antiqua" w:hAnsi="Book Antiqua"/>
        </w:rPr>
        <w:t xml:space="preserve"> and data</w:t>
      </w:r>
      <w:r w:rsidR="000372F3" w:rsidRPr="00836F84">
        <w:rPr>
          <w:rFonts w:ascii="Book Antiqua" w:hAnsi="Book Antiqua"/>
        </w:rPr>
        <w:t>. Th</w:t>
      </w:r>
      <w:r>
        <w:rPr>
          <w:rFonts w:ascii="Book Antiqua" w:hAnsi="Book Antiqua"/>
        </w:rPr>
        <w:t>e</w:t>
      </w:r>
      <w:r w:rsidR="000372F3" w:rsidRPr="00836F84">
        <w:rPr>
          <w:rFonts w:ascii="Book Antiqua" w:hAnsi="Book Antiqua"/>
        </w:rPr>
        <w:t xml:space="preserve"> </w:t>
      </w:r>
      <w:r w:rsidR="003C44EC" w:rsidRPr="00836F84">
        <w:rPr>
          <w:rFonts w:ascii="Book Antiqua" w:hAnsi="Book Antiqua"/>
        </w:rPr>
        <w:t>mobile device</w:t>
      </w:r>
      <w:r>
        <w:rPr>
          <w:rFonts w:ascii="Book Antiqua" w:hAnsi="Book Antiqua"/>
        </w:rPr>
        <w:t xml:space="preserve"> </w:t>
      </w:r>
      <w:r w:rsidR="000372F3" w:rsidRPr="00836F84">
        <w:rPr>
          <w:rFonts w:ascii="Book Antiqua" w:hAnsi="Book Antiqua"/>
        </w:rPr>
        <w:t>policy applies</w:t>
      </w:r>
      <w:r w:rsidR="00D402A4" w:rsidRPr="00836F84">
        <w:rPr>
          <w:rFonts w:ascii="Book Antiqua" w:hAnsi="Book Antiqua"/>
        </w:rPr>
        <w:t>,</w:t>
      </w:r>
      <w:r w:rsidR="000372F3" w:rsidRPr="00836F84">
        <w:rPr>
          <w:rFonts w:ascii="Book Antiqua" w:hAnsi="Book Antiqua"/>
        </w:rPr>
        <w:t xml:space="preserve"> but</w:t>
      </w:r>
      <w:r w:rsidR="00214998" w:rsidRPr="00836F84">
        <w:rPr>
          <w:rFonts w:ascii="Book Antiqua" w:hAnsi="Book Antiqua"/>
        </w:rPr>
        <w:t xml:space="preserve"> is not limited to</w:t>
      </w:r>
      <w:r w:rsidR="009533B1" w:rsidRPr="00836F84">
        <w:rPr>
          <w:rFonts w:ascii="Book Antiqua" w:hAnsi="Book Antiqua"/>
        </w:rPr>
        <w:t>,</w:t>
      </w:r>
      <w:r w:rsidR="00214998" w:rsidRPr="00836F84">
        <w:rPr>
          <w:rFonts w:ascii="Book Antiqua" w:hAnsi="Book Antiqua"/>
        </w:rPr>
        <w:t xml:space="preserve"> all devices and accompanying media </w:t>
      </w:r>
      <w:r w:rsidR="000372F3" w:rsidRPr="00836F84">
        <w:rPr>
          <w:rFonts w:ascii="Book Antiqua" w:hAnsi="Book Antiqua"/>
        </w:rPr>
        <w:t>that fit the following classifications:</w:t>
      </w:r>
    </w:p>
    <w:p w:rsidR="00A6168B" w:rsidRPr="00865867" w:rsidRDefault="00A6168B" w:rsidP="000372F3">
      <w:pPr>
        <w:rPr>
          <w:rFonts w:ascii="Book Antiqua" w:hAnsi="Book Antiqua"/>
          <w:color w:val="FF0000"/>
        </w:rPr>
      </w:pPr>
      <w:r w:rsidRPr="00865867">
        <w:rPr>
          <w:rFonts w:ascii="Book Antiqua" w:hAnsi="Book Antiqua"/>
          <w:color w:val="FF0000"/>
        </w:rPr>
        <w:t xml:space="preserve">[INSTRUCTIONS: the </w:t>
      </w:r>
      <w:r w:rsidR="00836F84" w:rsidRPr="00865867">
        <w:rPr>
          <w:rFonts w:ascii="Book Antiqua" w:hAnsi="Book Antiqua"/>
          <w:color w:val="FF0000"/>
        </w:rPr>
        <w:t>primary</w:t>
      </w:r>
      <w:r w:rsidRPr="00865867">
        <w:rPr>
          <w:rFonts w:ascii="Book Antiqua" w:hAnsi="Book Antiqua"/>
          <w:color w:val="FF0000"/>
        </w:rPr>
        <w:t xml:space="preserve"> goal of </w:t>
      </w:r>
      <w:r w:rsidR="00836F84" w:rsidRPr="00865867">
        <w:rPr>
          <w:rFonts w:ascii="Book Antiqua" w:hAnsi="Book Antiqua"/>
          <w:color w:val="FF0000"/>
        </w:rPr>
        <w:t>the</w:t>
      </w:r>
      <w:r w:rsidRPr="00865867">
        <w:rPr>
          <w:rFonts w:ascii="Book Antiqua" w:hAnsi="Book Antiqua"/>
          <w:color w:val="FF0000"/>
        </w:rPr>
        <w:t xml:space="preserve"> policy should be device </w:t>
      </w:r>
      <w:r w:rsidR="00836F84" w:rsidRPr="00865867">
        <w:rPr>
          <w:rFonts w:ascii="Book Antiqua" w:hAnsi="Book Antiqua"/>
          <w:color w:val="FF0000"/>
        </w:rPr>
        <w:t>indifference</w:t>
      </w:r>
      <w:r w:rsidRPr="00865867">
        <w:rPr>
          <w:rFonts w:ascii="Book Antiqua" w:hAnsi="Book Antiqua"/>
          <w:color w:val="FF0000"/>
        </w:rPr>
        <w:t xml:space="preserve">—that is, supporting any mobile device capable of accessing corporate </w:t>
      </w:r>
      <w:r w:rsidR="00836F84" w:rsidRPr="00865867">
        <w:rPr>
          <w:rFonts w:ascii="Book Antiqua" w:hAnsi="Book Antiqua"/>
          <w:color w:val="FF0000"/>
        </w:rPr>
        <w:t xml:space="preserve">data </w:t>
      </w:r>
      <w:r w:rsidRPr="00865867">
        <w:rPr>
          <w:rFonts w:ascii="Book Antiqua" w:hAnsi="Book Antiqua"/>
          <w:color w:val="FF0000"/>
        </w:rPr>
        <w:t xml:space="preserve">resources. </w:t>
      </w:r>
      <w:r w:rsidR="00836F84" w:rsidRPr="00865867">
        <w:rPr>
          <w:rFonts w:ascii="Book Antiqua" w:hAnsi="Book Antiqua"/>
          <w:color w:val="FF0000"/>
        </w:rPr>
        <w:t>That said</w:t>
      </w:r>
      <w:r w:rsidRPr="00865867">
        <w:rPr>
          <w:rFonts w:ascii="Book Antiqua" w:hAnsi="Book Antiqua"/>
          <w:color w:val="FF0000"/>
        </w:rPr>
        <w:t xml:space="preserve">, it is often advisable to start new mobile initiatives with a limited set of </w:t>
      </w:r>
      <w:r w:rsidR="00836F84" w:rsidRPr="00865867">
        <w:rPr>
          <w:rFonts w:ascii="Book Antiqua" w:hAnsi="Book Antiqua"/>
          <w:color w:val="FF0000"/>
        </w:rPr>
        <w:t>permitted</w:t>
      </w:r>
      <w:r w:rsidRPr="00865867">
        <w:rPr>
          <w:rFonts w:ascii="Book Antiqua" w:hAnsi="Book Antiqua"/>
          <w:color w:val="FF0000"/>
        </w:rPr>
        <w:t xml:space="preserve"> device</w:t>
      </w:r>
      <w:r w:rsidR="00836F84" w:rsidRPr="00865867">
        <w:rPr>
          <w:rFonts w:ascii="Book Antiqua" w:hAnsi="Book Antiqua"/>
          <w:color w:val="FF0000"/>
        </w:rPr>
        <w:t>s</w:t>
      </w:r>
      <w:r w:rsidRPr="00865867">
        <w:rPr>
          <w:rFonts w:ascii="Book Antiqua" w:hAnsi="Book Antiqua"/>
          <w:color w:val="FF0000"/>
        </w:rPr>
        <w:t xml:space="preserve">, in order to keep support costs and management complexity down. Organizations with a restrictive risk profile </w:t>
      </w:r>
      <w:r w:rsidR="00836F84" w:rsidRPr="00865867">
        <w:rPr>
          <w:rFonts w:ascii="Book Antiqua" w:hAnsi="Book Antiqua"/>
          <w:color w:val="FF0000"/>
        </w:rPr>
        <w:t>may</w:t>
      </w:r>
      <w:r w:rsidRPr="00865867">
        <w:rPr>
          <w:rFonts w:ascii="Book Antiqua" w:hAnsi="Book Antiqua"/>
          <w:color w:val="FF0000"/>
        </w:rPr>
        <w:t xml:space="preserve"> wish to grant access only to tested and </w:t>
      </w:r>
      <w:r w:rsidR="00836F84" w:rsidRPr="00865867">
        <w:rPr>
          <w:rFonts w:ascii="Book Antiqua" w:hAnsi="Book Antiqua"/>
          <w:color w:val="FF0000"/>
        </w:rPr>
        <w:t>“</w:t>
      </w:r>
      <w:r w:rsidRPr="00865867">
        <w:rPr>
          <w:rFonts w:ascii="Book Antiqua" w:hAnsi="Book Antiqua"/>
          <w:color w:val="FF0000"/>
        </w:rPr>
        <w:t>approved</w:t>
      </w:r>
      <w:r w:rsidR="00836F84" w:rsidRPr="00865867">
        <w:rPr>
          <w:rFonts w:ascii="Book Antiqua" w:hAnsi="Book Antiqua"/>
          <w:color w:val="FF0000"/>
        </w:rPr>
        <w:t>”</w:t>
      </w:r>
      <w:r w:rsidRPr="00865867">
        <w:rPr>
          <w:rFonts w:ascii="Book Antiqua" w:hAnsi="Book Antiqua"/>
          <w:color w:val="FF0000"/>
        </w:rPr>
        <w:t xml:space="preserve"> devices. Re-evaluate your mobile policies regularly to add to or remove from the list of </w:t>
      </w:r>
      <w:r w:rsidR="00836F84" w:rsidRPr="00865867">
        <w:rPr>
          <w:rFonts w:ascii="Book Antiqua" w:hAnsi="Book Antiqua"/>
          <w:color w:val="FF0000"/>
        </w:rPr>
        <w:t>permitted</w:t>
      </w:r>
      <w:r w:rsidRPr="00865867">
        <w:rPr>
          <w:rFonts w:ascii="Book Antiqua" w:hAnsi="Book Antiqua"/>
          <w:color w:val="FF0000"/>
        </w:rPr>
        <w:t xml:space="preserve"> devices.]</w:t>
      </w:r>
    </w:p>
    <w:p w:rsidR="009E3634" w:rsidRPr="00836F84" w:rsidRDefault="009E3634" w:rsidP="009E3634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Smartphones</w:t>
      </w:r>
    </w:p>
    <w:p w:rsidR="00D161BE" w:rsidRPr="00836F84" w:rsidRDefault="00D402A4" w:rsidP="00D161BE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Other mobile/cellular phones</w:t>
      </w:r>
    </w:p>
    <w:p w:rsidR="00D161BE" w:rsidRPr="00836F84" w:rsidRDefault="001E16BE" w:rsidP="009E3634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Tablets</w:t>
      </w:r>
    </w:p>
    <w:p w:rsidR="00D161BE" w:rsidRPr="00836F84" w:rsidRDefault="00D402A4" w:rsidP="009E3634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E-readers</w:t>
      </w:r>
    </w:p>
    <w:p w:rsidR="00D161BE" w:rsidRPr="00836F84" w:rsidRDefault="00D402A4" w:rsidP="009E3634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Portable media devices</w:t>
      </w:r>
    </w:p>
    <w:p w:rsidR="00C24F75" w:rsidRPr="00836F84" w:rsidRDefault="00C24F75" w:rsidP="00C24F75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Portable gaming devices</w:t>
      </w:r>
    </w:p>
    <w:p w:rsidR="00D161BE" w:rsidRPr="00836F84" w:rsidRDefault="00D402A4" w:rsidP="00D161BE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Laptop/notebook</w:t>
      </w:r>
      <w:r w:rsidR="001E16BE" w:rsidRPr="00836F84">
        <w:rPr>
          <w:rFonts w:ascii="Book Antiqua" w:hAnsi="Book Antiqua"/>
          <w:color w:val="0070C0"/>
        </w:rPr>
        <w:t>/ultrabook</w:t>
      </w:r>
      <w:r w:rsidRPr="00836F84">
        <w:rPr>
          <w:rFonts w:ascii="Book Antiqua" w:hAnsi="Book Antiqua"/>
          <w:color w:val="0070C0"/>
        </w:rPr>
        <w:t xml:space="preserve"> computers</w:t>
      </w:r>
    </w:p>
    <w:p w:rsidR="00C24F75" w:rsidRPr="00836F84" w:rsidRDefault="00C24F75" w:rsidP="00D161BE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Wearable computing devices</w:t>
      </w:r>
    </w:p>
    <w:p w:rsidR="009E3634" w:rsidRPr="00836F84" w:rsidRDefault="009E3634" w:rsidP="009E3634">
      <w:pPr>
        <w:numPr>
          <w:ilvl w:val="0"/>
          <w:numId w:val="1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 xml:space="preserve">Any </w:t>
      </w:r>
      <w:r w:rsidR="001E16BE" w:rsidRPr="00836F84">
        <w:rPr>
          <w:rFonts w:ascii="Book Antiqua" w:hAnsi="Book Antiqua"/>
          <w:color w:val="0070C0"/>
        </w:rPr>
        <w:t xml:space="preserve">other </w:t>
      </w:r>
      <w:r w:rsidRPr="00836F84">
        <w:rPr>
          <w:rFonts w:ascii="Book Antiqua" w:hAnsi="Book Antiqua"/>
          <w:color w:val="0070C0"/>
        </w:rPr>
        <w:t xml:space="preserve">mobile device capable of storing corporate data and connecting to </w:t>
      </w:r>
      <w:r w:rsidR="00D161BE" w:rsidRPr="00836F84">
        <w:rPr>
          <w:rFonts w:ascii="Book Antiqua" w:hAnsi="Book Antiqua"/>
          <w:color w:val="0070C0"/>
        </w:rPr>
        <w:t>a</w:t>
      </w:r>
      <w:r w:rsidR="00D402A4" w:rsidRPr="00836F84">
        <w:rPr>
          <w:rFonts w:ascii="Book Antiqua" w:hAnsi="Book Antiqua"/>
          <w:color w:val="0070C0"/>
        </w:rPr>
        <w:t xml:space="preserve"> network</w:t>
      </w:r>
    </w:p>
    <w:p w:rsidR="00A6168B" w:rsidRPr="00836F84" w:rsidRDefault="00A6168B" w:rsidP="00A6168B">
      <w:pPr>
        <w:spacing w:after="0"/>
        <w:rPr>
          <w:rFonts w:ascii="Book Antiqua" w:hAnsi="Book Antiqua"/>
          <w:color w:val="0070C0"/>
        </w:rPr>
      </w:pPr>
    </w:p>
    <w:p w:rsidR="00A6168B" w:rsidRPr="00836F84" w:rsidRDefault="00A6168B" w:rsidP="00A6168B">
      <w:p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 xml:space="preserve">In order to </w:t>
      </w:r>
      <w:r w:rsidR="00836F84" w:rsidRPr="00836F84">
        <w:rPr>
          <w:rFonts w:ascii="Book Antiqua" w:hAnsi="Book Antiqua"/>
          <w:color w:val="0070C0"/>
        </w:rPr>
        <w:t>enforce</w:t>
      </w:r>
      <w:r w:rsidRPr="00836F84">
        <w:rPr>
          <w:rFonts w:ascii="Book Antiqua" w:hAnsi="Book Antiqua"/>
          <w:color w:val="0070C0"/>
        </w:rPr>
        <w:t xml:space="preserve"> security and </w:t>
      </w:r>
      <w:r w:rsidR="00836F84" w:rsidRPr="00836F84">
        <w:rPr>
          <w:rFonts w:ascii="Book Antiqua" w:hAnsi="Book Antiqua"/>
          <w:color w:val="0070C0"/>
        </w:rPr>
        <w:t>remote device management</w:t>
      </w:r>
      <w:r w:rsidRPr="00836F84">
        <w:rPr>
          <w:rFonts w:ascii="Book Antiqua" w:hAnsi="Book Antiqua"/>
          <w:color w:val="0070C0"/>
        </w:rPr>
        <w:t xml:space="preserve">, only devices </w:t>
      </w:r>
      <w:r w:rsidR="00836F84" w:rsidRPr="00836F84">
        <w:rPr>
          <w:rFonts w:ascii="Book Antiqua" w:hAnsi="Book Antiqua"/>
          <w:color w:val="0070C0"/>
        </w:rPr>
        <w:t>that meet</w:t>
      </w:r>
      <w:r w:rsidRPr="00836F84">
        <w:rPr>
          <w:rFonts w:ascii="Book Antiqua" w:hAnsi="Book Antiqua"/>
          <w:color w:val="0070C0"/>
        </w:rPr>
        <w:t xml:space="preserve"> the following criteria are allowed to access corporate resources:</w:t>
      </w:r>
    </w:p>
    <w:p w:rsidR="00A6168B" w:rsidRPr="00836F84" w:rsidRDefault="00A6168B" w:rsidP="00A6168B">
      <w:pPr>
        <w:spacing w:after="0"/>
        <w:rPr>
          <w:rFonts w:ascii="Book Antiqua" w:hAnsi="Book Antiqua"/>
          <w:color w:val="0070C0"/>
        </w:rPr>
      </w:pPr>
    </w:p>
    <w:p w:rsidR="00A6168B" w:rsidRPr="00836F84" w:rsidRDefault="00A6168B" w:rsidP="00A6168B">
      <w:pPr>
        <w:numPr>
          <w:ilvl w:val="0"/>
          <w:numId w:val="2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Smartphones, tablets, and other devices running Android version 2.3 (Gingerbread) and higher.</w:t>
      </w:r>
    </w:p>
    <w:p w:rsidR="00A6168B" w:rsidRPr="00836F84" w:rsidRDefault="00A6168B" w:rsidP="00A6168B">
      <w:pPr>
        <w:numPr>
          <w:ilvl w:val="0"/>
          <w:numId w:val="2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Smartphones and tablets running iOS 5.0 and higher.</w:t>
      </w:r>
    </w:p>
    <w:p w:rsidR="00A6168B" w:rsidRPr="00836F84" w:rsidRDefault="00836F84" w:rsidP="00A6168B">
      <w:pPr>
        <w:numPr>
          <w:ilvl w:val="0"/>
          <w:numId w:val="2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Laptops running Windows 7 and higher</w:t>
      </w:r>
    </w:p>
    <w:p w:rsidR="00836F84" w:rsidRPr="00836F84" w:rsidRDefault="00836F84" w:rsidP="00A6168B">
      <w:pPr>
        <w:numPr>
          <w:ilvl w:val="0"/>
          <w:numId w:val="24"/>
        </w:numPr>
        <w:spacing w:after="0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  <w:color w:val="0070C0"/>
        </w:rPr>
        <w:t>Laptops running Mac OS X Cheetah (10.0) and higher</w:t>
      </w:r>
    </w:p>
    <w:p w:rsidR="009E3634" w:rsidRPr="00836F84" w:rsidRDefault="009E3634" w:rsidP="009E3634">
      <w:pPr>
        <w:spacing w:after="0"/>
        <w:rPr>
          <w:rFonts w:ascii="Book Antiqua" w:hAnsi="Book Antiqua"/>
        </w:rPr>
      </w:pPr>
    </w:p>
    <w:p w:rsidR="000372F3" w:rsidRPr="00836F84" w:rsidRDefault="000372F3" w:rsidP="00990E50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policy applies to any </w:t>
      </w:r>
      <w:r w:rsidR="00EF0943" w:rsidRPr="00836F84">
        <w:rPr>
          <w:rFonts w:ascii="Book Antiqua" w:hAnsi="Book Antiqua"/>
        </w:rPr>
        <w:t xml:space="preserve">mobile </w:t>
      </w:r>
      <w:r w:rsidR="003555D7">
        <w:rPr>
          <w:rFonts w:ascii="Book Antiqua" w:hAnsi="Book Antiqua"/>
        </w:rPr>
        <w:t>device</w:t>
      </w:r>
      <w:r w:rsidRPr="00836F84">
        <w:rPr>
          <w:rFonts w:ascii="Book Antiqua" w:hAnsi="Book Antiqua"/>
        </w:rPr>
        <w:t xml:space="preserve"> that </w:t>
      </w:r>
      <w:r w:rsidR="002E4AD2" w:rsidRPr="00836F84">
        <w:rPr>
          <w:rFonts w:ascii="Book Antiqua" w:hAnsi="Book Antiqua"/>
        </w:rPr>
        <w:t xml:space="preserve">is </w:t>
      </w:r>
      <w:r w:rsidRPr="00836F84">
        <w:rPr>
          <w:rFonts w:ascii="Book Antiqua" w:hAnsi="Book Antiqua"/>
        </w:rPr>
        <w:t>used to access corporate resources</w:t>
      </w:r>
      <w:r w:rsidR="001E16BE" w:rsidRPr="00836F84">
        <w:rPr>
          <w:rFonts w:ascii="Book Antiqua" w:hAnsi="Book Antiqua"/>
        </w:rPr>
        <w:t>, whether the device is owned by the user or by the organization</w:t>
      </w:r>
      <w:r w:rsidR="002E4AD2" w:rsidRPr="00836F84">
        <w:rPr>
          <w:rFonts w:ascii="Book Antiqua" w:hAnsi="Book Antiqua"/>
        </w:rPr>
        <w:t xml:space="preserve">. </w:t>
      </w:r>
    </w:p>
    <w:p w:rsidR="00412A33" w:rsidRPr="00836F84" w:rsidRDefault="000372F3" w:rsidP="000372F3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</w:t>
      </w:r>
      <w:r w:rsidR="003555D7">
        <w:rPr>
          <w:rFonts w:ascii="Book Antiqua" w:hAnsi="Book Antiqua"/>
        </w:rPr>
        <w:t>primary</w:t>
      </w:r>
      <w:r w:rsidRPr="00836F84">
        <w:rPr>
          <w:rFonts w:ascii="Book Antiqua" w:hAnsi="Book Antiqua"/>
        </w:rPr>
        <w:t xml:space="preserve"> goal of this policy is to protect </w:t>
      </w:r>
      <w:r w:rsidR="006B677C" w:rsidRPr="00836F84">
        <w:rPr>
          <w:rFonts w:ascii="Book Antiqua" w:hAnsi="Book Antiqua"/>
        </w:rPr>
        <w:t xml:space="preserve">the integrity of </w:t>
      </w:r>
      <w:r w:rsidR="00763235" w:rsidRPr="00836F84">
        <w:rPr>
          <w:rFonts w:ascii="Book Antiqua" w:hAnsi="Book Antiqua"/>
        </w:rPr>
        <w:t xml:space="preserve">the </w:t>
      </w:r>
      <w:r w:rsidR="006B677C" w:rsidRPr="00836F84">
        <w:rPr>
          <w:rFonts w:ascii="Book Antiqua" w:hAnsi="Book Antiqua"/>
        </w:rPr>
        <w:t xml:space="preserve">confidential </w:t>
      </w:r>
      <w:r w:rsidR="009E7AD3" w:rsidRPr="00836F84">
        <w:rPr>
          <w:rFonts w:ascii="Book Antiqua" w:hAnsi="Book Antiqua"/>
        </w:rPr>
        <w:t xml:space="preserve">client and business </w:t>
      </w:r>
      <w:r w:rsidR="006B677C" w:rsidRPr="00836F84">
        <w:rPr>
          <w:rFonts w:ascii="Book Antiqua" w:hAnsi="Book Antiqua"/>
        </w:rPr>
        <w:t xml:space="preserve">data that resides within </w:t>
      </w:r>
      <w:r w:rsidRPr="00836F84">
        <w:rPr>
          <w:rFonts w:ascii="Book Antiqua" w:hAnsi="Book Antiqua"/>
        </w:rPr>
        <w:t>[</w:t>
      </w:r>
      <w:r w:rsidR="00C12517" w:rsidRPr="003555D7">
        <w:rPr>
          <w:rFonts w:ascii="Book Antiqua" w:hAnsi="Book Antiqua"/>
          <w:color w:val="0070C0"/>
        </w:rPr>
        <w:t>c</w:t>
      </w:r>
      <w:r w:rsidRPr="003555D7">
        <w:rPr>
          <w:rFonts w:ascii="Book Antiqua" w:hAnsi="Book Antiqua"/>
          <w:color w:val="0070C0"/>
        </w:rPr>
        <w:t>ompany name</w:t>
      </w:r>
      <w:r w:rsidRPr="00836F84">
        <w:rPr>
          <w:rFonts w:ascii="Book Antiqua" w:hAnsi="Book Antiqua"/>
        </w:rPr>
        <w:t xml:space="preserve">]’s </w:t>
      </w:r>
      <w:r w:rsidR="006B677C" w:rsidRPr="00836F84">
        <w:rPr>
          <w:rFonts w:ascii="Book Antiqua" w:hAnsi="Book Antiqua"/>
        </w:rPr>
        <w:t>technology infrastructure</w:t>
      </w:r>
      <w:r w:rsidR="00AA0426" w:rsidRPr="00836F84">
        <w:rPr>
          <w:rFonts w:ascii="Book Antiqua" w:hAnsi="Book Antiqua"/>
        </w:rPr>
        <w:t>, including internal and external cloud services</w:t>
      </w:r>
      <w:r w:rsidR="00763CD7" w:rsidRPr="00836F84">
        <w:rPr>
          <w:rFonts w:ascii="Book Antiqua" w:hAnsi="Book Antiqua"/>
        </w:rPr>
        <w:t>. This policy intends to prevent this data</w:t>
      </w:r>
      <w:r w:rsidR="006B677C" w:rsidRPr="00836F84">
        <w:rPr>
          <w:rFonts w:ascii="Book Antiqua" w:hAnsi="Book Antiqua"/>
        </w:rPr>
        <w:t xml:space="preserve"> from being deliberately or inadvertently </w:t>
      </w:r>
      <w:r w:rsidR="00B52B65" w:rsidRPr="00836F84">
        <w:rPr>
          <w:rFonts w:ascii="Book Antiqua" w:hAnsi="Book Antiqua"/>
        </w:rPr>
        <w:t>stored insecurely on a mobile device</w:t>
      </w:r>
      <w:r w:rsidR="003555D7">
        <w:rPr>
          <w:rFonts w:ascii="Book Antiqua" w:hAnsi="Book Antiqua"/>
        </w:rPr>
        <w:t xml:space="preserve"> </w:t>
      </w:r>
      <w:r w:rsidR="00B52B65" w:rsidRPr="00836F84">
        <w:rPr>
          <w:rFonts w:ascii="Book Antiqua" w:hAnsi="Book Antiqua"/>
        </w:rPr>
        <w:t xml:space="preserve">or carried over an insecure network </w:t>
      </w:r>
      <w:r w:rsidR="00FD4A34" w:rsidRPr="00836F84">
        <w:rPr>
          <w:rFonts w:ascii="Book Antiqua" w:hAnsi="Book Antiqua"/>
        </w:rPr>
        <w:t>w</w:t>
      </w:r>
      <w:r w:rsidR="006B677C" w:rsidRPr="00836F84">
        <w:rPr>
          <w:rFonts w:ascii="Book Antiqua" w:hAnsi="Book Antiqua"/>
        </w:rPr>
        <w:t xml:space="preserve">here it </w:t>
      </w:r>
      <w:r w:rsidR="00E133F5" w:rsidRPr="00836F84">
        <w:rPr>
          <w:rFonts w:ascii="Book Antiqua" w:hAnsi="Book Antiqua"/>
        </w:rPr>
        <w:t>could</w:t>
      </w:r>
      <w:r w:rsidR="003555D7">
        <w:rPr>
          <w:rFonts w:ascii="Book Antiqua" w:hAnsi="Book Antiqua"/>
        </w:rPr>
        <w:t xml:space="preserve"> </w:t>
      </w:r>
      <w:r w:rsidR="00763CD7" w:rsidRPr="00836F84">
        <w:rPr>
          <w:rFonts w:ascii="Book Antiqua" w:hAnsi="Book Antiqua"/>
        </w:rPr>
        <w:t xml:space="preserve">potentially </w:t>
      </w:r>
      <w:r w:rsidR="006B677C" w:rsidRPr="00836F84">
        <w:rPr>
          <w:rFonts w:ascii="Book Antiqua" w:hAnsi="Book Antiqua"/>
        </w:rPr>
        <w:t>be accessed by un</w:t>
      </w:r>
      <w:r w:rsidR="003555D7">
        <w:rPr>
          <w:rFonts w:ascii="Book Antiqua" w:hAnsi="Book Antiqua"/>
        </w:rPr>
        <w:t>authorized</w:t>
      </w:r>
      <w:r w:rsidR="006B677C" w:rsidRPr="00836F84">
        <w:rPr>
          <w:rFonts w:ascii="Book Antiqua" w:hAnsi="Book Antiqua"/>
        </w:rPr>
        <w:t xml:space="preserve"> resources. </w:t>
      </w:r>
      <w:r w:rsidR="00D548EF" w:rsidRPr="00836F84">
        <w:rPr>
          <w:rFonts w:ascii="Book Antiqua" w:hAnsi="Book Antiqua"/>
        </w:rPr>
        <w:t xml:space="preserve">A breach of this type </w:t>
      </w:r>
      <w:r w:rsidR="003555D7">
        <w:rPr>
          <w:rFonts w:ascii="Book Antiqua" w:hAnsi="Book Antiqua"/>
        </w:rPr>
        <w:t>may</w:t>
      </w:r>
      <w:r w:rsidRPr="00836F84">
        <w:rPr>
          <w:rFonts w:ascii="Book Antiqua" w:hAnsi="Book Antiqua"/>
        </w:rPr>
        <w:t xml:space="preserve"> result in loss of information, damage to critical applications, loss of revenue, damage </w:t>
      </w:r>
      <w:r w:rsidR="007B181E" w:rsidRPr="00836F84">
        <w:rPr>
          <w:rFonts w:ascii="Book Antiqua" w:hAnsi="Book Antiqua"/>
        </w:rPr>
        <w:t>the company’s p</w:t>
      </w:r>
      <w:r w:rsidRPr="00836F84">
        <w:rPr>
          <w:rFonts w:ascii="Book Antiqua" w:hAnsi="Book Antiqua"/>
        </w:rPr>
        <w:t>ublic image</w:t>
      </w:r>
      <w:r w:rsidR="003555D7">
        <w:rPr>
          <w:rFonts w:ascii="Book Antiqua" w:hAnsi="Book Antiqua"/>
        </w:rPr>
        <w:t>, breach our data privacy requirements, and violate data privacy laws</w:t>
      </w:r>
      <w:r w:rsidRPr="00836F84">
        <w:rPr>
          <w:rFonts w:ascii="Book Antiqua" w:hAnsi="Book Antiqua"/>
        </w:rPr>
        <w:t xml:space="preserve">. Therefore, all </w:t>
      </w:r>
      <w:r w:rsidR="003555D7">
        <w:rPr>
          <w:rFonts w:ascii="Book Antiqua" w:hAnsi="Book Antiqua"/>
        </w:rPr>
        <w:lastRenderedPageBreak/>
        <w:t>employees, contractors, or personnel using</w:t>
      </w:r>
      <w:r w:rsidRPr="00836F84">
        <w:rPr>
          <w:rFonts w:ascii="Book Antiqua" w:hAnsi="Book Antiqua"/>
        </w:rPr>
        <w:t xml:space="preserve"> </w:t>
      </w:r>
      <w:r w:rsidR="004A4E9D" w:rsidRPr="00836F84">
        <w:rPr>
          <w:rFonts w:ascii="Book Antiqua" w:hAnsi="Book Antiqua"/>
        </w:rPr>
        <w:t>a mobile device connected to [</w:t>
      </w:r>
      <w:r w:rsidR="004A4E9D" w:rsidRPr="003555D7">
        <w:rPr>
          <w:rFonts w:ascii="Book Antiqua" w:hAnsi="Book Antiqua"/>
          <w:color w:val="0070C0"/>
        </w:rPr>
        <w:t>company name</w:t>
      </w:r>
      <w:r w:rsidR="004A4E9D" w:rsidRPr="00836F84">
        <w:rPr>
          <w:rFonts w:ascii="Book Antiqua" w:hAnsi="Book Antiqua"/>
        </w:rPr>
        <w:t xml:space="preserve">]’s </w:t>
      </w:r>
      <w:r w:rsidR="00E1403A" w:rsidRPr="00836F84">
        <w:rPr>
          <w:rFonts w:ascii="Book Antiqua" w:hAnsi="Book Antiqua"/>
        </w:rPr>
        <w:t xml:space="preserve">corporate network, </w:t>
      </w:r>
      <w:r w:rsidR="00E133F5" w:rsidRPr="00836F84">
        <w:rPr>
          <w:rFonts w:ascii="Book Antiqua" w:hAnsi="Book Antiqua"/>
        </w:rPr>
        <w:t xml:space="preserve">and/or </w:t>
      </w:r>
      <w:r w:rsidR="00E1403A" w:rsidRPr="00836F84">
        <w:rPr>
          <w:rFonts w:ascii="Book Antiqua" w:hAnsi="Book Antiqua"/>
        </w:rPr>
        <w:t xml:space="preserve">capable of </w:t>
      </w:r>
      <w:r w:rsidR="0076470D" w:rsidRPr="00836F84">
        <w:rPr>
          <w:rFonts w:ascii="Book Antiqua" w:hAnsi="Book Antiqua"/>
        </w:rPr>
        <w:t>back</w:t>
      </w:r>
      <w:r w:rsidR="00E1403A" w:rsidRPr="00836F84">
        <w:rPr>
          <w:rFonts w:ascii="Book Antiqua" w:hAnsi="Book Antiqua"/>
        </w:rPr>
        <w:t>ing up, storing</w:t>
      </w:r>
      <w:r w:rsidR="00046770" w:rsidRPr="00836F84">
        <w:rPr>
          <w:rFonts w:ascii="Book Antiqua" w:hAnsi="Book Antiqua"/>
        </w:rPr>
        <w:t xml:space="preserve">, </w:t>
      </w:r>
      <w:r w:rsidR="00E1403A" w:rsidRPr="00836F84">
        <w:rPr>
          <w:rFonts w:ascii="Book Antiqua" w:hAnsi="Book Antiqua"/>
        </w:rPr>
        <w:t>or</w:t>
      </w:r>
      <w:r w:rsidR="00046770" w:rsidRPr="00836F84">
        <w:rPr>
          <w:rFonts w:ascii="Book Antiqua" w:hAnsi="Book Antiqua"/>
        </w:rPr>
        <w:t xml:space="preserve"> otherwise </w:t>
      </w:r>
      <w:r w:rsidRPr="00836F84">
        <w:rPr>
          <w:rFonts w:ascii="Book Antiqua" w:hAnsi="Book Antiqua"/>
        </w:rPr>
        <w:t>access</w:t>
      </w:r>
      <w:r w:rsidR="00E1403A" w:rsidRPr="00836F84">
        <w:rPr>
          <w:rFonts w:ascii="Book Antiqua" w:hAnsi="Book Antiqua"/>
        </w:rPr>
        <w:t>ing</w:t>
      </w:r>
      <w:r w:rsidRPr="00836F84">
        <w:rPr>
          <w:rFonts w:ascii="Book Antiqua" w:hAnsi="Book Antiqua"/>
        </w:rPr>
        <w:t xml:space="preserve"> corporate </w:t>
      </w:r>
      <w:r w:rsidR="00046770" w:rsidRPr="00836F84">
        <w:rPr>
          <w:rFonts w:ascii="Book Antiqua" w:hAnsi="Book Antiqua"/>
        </w:rPr>
        <w:t>data of any type</w:t>
      </w:r>
      <w:r w:rsidR="00E133F5" w:rsidRPr="00836F84">
        <w:rPr>
          <w:rFonts w:ascii="Book Antiqua" w:hAnsi="Book Antiqua"/>
        </w:rPr>
        <w:t xml:space="preserve">, </w:t>
      </w:r>
      <w:r w:rsidRPr="00836F84">
        <w:rPr>
          <w:rFonts w:ascii="Book Antiqua" w:hAnsi="Book Antiqua"/>
        </w:rPr>
        <w:t xml:space="preserve">must adhere to company-defined processes </w:t>
      </w:r>
      <w:r w:rsidR="003555D7">
        <w:rPr>
          <w:rFonts w:ascii="Book Antiqua" w:hAnsi="Book Antiqua"/>
        </w:rPr>
        <w:t>and policies in</w:t>
      </w:r>
      <w:r w:rsidRPr="00836F84">
        <w:rPr>
          <w:rFonts w:ascii="Book Antiqua" w:hAnsi="Book Antiqua"/>
        </w:rPr>
        <w:t xml:space="preserve"> doing so.</w:t>
      </w:r>
    </w:p>
    <w:p w:rsidR="003920BE" w:rsidRPr="00836F84" w:rsidRDefault="00922D09" w:rsidP="003920BE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Applicability</w:t>
      </w:r>
    </w:p>
    <w:p w:rsidR="003920BE" w:rsidRPr="00836F84" w:rsidRDefault="003920BE" w:rsidP="003920BE">
      <w:pPr>
        <w:rPr>
          <w:rFonts w:ascii="Book Antiqua" w:hAnsi="Book Antiqua"/>
        </w:rPr>
      </w:pPr>
      <w:r w:rsidRPr="00836F84">
        <w:rPr>
          <w:rFonts w:ascii="Book Antiqua" w:hAnsi="Book Antiqua"/>
          <w:b/>
        </w:rPr>
        <w:t>This policy applies to all [</w:t>
      </w:r>
      <w:r w:rsidRPr="003555D7">
        <w:rPr>
          <w:rFonts w:ascii="Book Antiqua" w:hAnsi="Book Antiqua"/>
          <w:b/>
          <w:color w:val="0070C0"/>
        </w:rPr>
        <w:t>company name</w:t>
      </w:r>
      <w:r w:rsidR="00D66DF8" w:rsidRPr="00836F84">
        <w:rPr>
          <w:rFonts w:ascii="Book Antiqua" w:hAnsi="Book Antiqua"/>
          <w:b/>
        </w:rPr>
        <w:t>] employees</w:t>
      </w:r>
      <w:r w:rsidR="00D66DF8" w:rsidRPr="00836F84">
        <w:rPr>
          <w:rFonts w:ascii="Book Antiqua" w:hAnsi="Book Antiqua"/>
        </w:rPr>
        <w:t>, including</w:t>
      </w:r>
      <w:r w:rsidR="00D66DF8" w:rsidRPr="003555D7">
        <w:rPr>
          <w:rFonts w:ascii="Book Antiqua" w:hAnsi="Book Antiqua"/>
        </w:rPr>
        <w:t xml:space="preserve"> full</w:t>
      </w:r>
      <w:r w:rsidRPr="003555D7">
        <w:rPr>
          <w:rFonts w:ascii="Book Antiqua" w:hAnsi="Book Antiqua"/>
        </w:rPr>
        <w:t xml:space="preserve"> and part-time staff, contractors, freelancers, and other agents who </w:t>
      </w:r>
      <w:r w:rsidR="00E133F5" w:rsidRPr="003555D7">
        <w:rPr>
          <w:rFonts w:ascii="Book Antiqua" w:hAnsi="Book Antiqua"/>
        </w:rPr>
        <w:t>use</w:t>
      </w:r>
      <w:r w:rsidR="003555D7" w:rsidRPr="003555D7">
        <w:rPr>
          <w:rFonts w:ascii="Book Antiqua" w:hAnsi="Book Antiqua"/>
        </w:rPr>
        <w:t xml:space="preserve"> </w:t>
      </w:r>
      <w:r w:rsidR="00E1403A" w:rsidRPr="003555D7">
        <w:rPr>
          <w:rFonts w:ascii="Book Antiqua" w:hAnsi="Book Antiqua"/>
        </w:rPr>
        <w:t>a</w:t>
      </w:r>
      <w:r w:rsidR="003555D7" w:rsidRPr="003555D7">
        <w:rPr>
          <w:rFonts w:ascii="Book Antiqua" w:hAnsi="Book Antiqua"/>
        </w:rPr>
        <w:t xml:space="preserve">ny </w:t>
      </w:r>
      <w:r w:rsidR="005F044B" w:rsidRPr="003555D7">
        <w:rPr>
          <w:rFonts w:ascii="Book Antiqua" w:hAnsi="Book Antiqua"/>
        </w:rPr>
        <w:t>mobile device to access, st</w:t>
      </w:r>
      <w:r w:rsidR="003555D7" w:rsidRPr="003555D7">
        <w:rPr>
          <w:rFonts w:ascii="Book Antiqua" w:hAnsi="Book Antiqua"/>
        </w:rPr>
        <w:t>ore, back</w:t>
      </w:r>
      <w:r w:rsidR="00E1403A" w:rsidRPr="003555D7">
        <w:rPr>
          <w:rFonts w:ascii="Book Antiqua" w:hAnsi="Book Antiqua"/>
        </w:rPr>
        <w:t xml:space="preserve">up, or relocate </w:t>
      </w:r>
      <w:r w:rsidR="00D66DF8" w:rsidRPr="003555D7">
        <w:rPr>
          <w:rFonts w:ascii="Book Antiqua" w:hAnsi="Book Antiqua"/>
        </w:rPr>
        <w:t>any organization</w:t>
      </w:r>
      <w:r w:rsidR="00A030B5" w:rsidRPr="003555D7">
        <w:rPr>
          <w:rFonts w:ascii="Book Antiqua" w:hAnsi="Book Antiqua"/>
        </w:rPr>
        <w:t xml:space="preserve"> or client-specific </w:t>
      </w:r>
      <w:r w:rsidRPr="003555D7">
        <w:rPr>
          <w:rFonts w:ascii="Book Antiqua" w:hAnsi="Book Antiqua"/>
        </w:rPr>
        <w:t xml:space="preserve">data. Such access to </w:t>
      </w:r>
      <w:r w:rsidR="00A030B5" w:rsidRPr="003555D7">
        <w:rPr>
          <w:rFonts w:ascii="Book Antiqua" w:hAnsi="Book Antiqua"/>
        </w:rPr>
        <w:t xml:space="preserve">this confidential data </w:t>
      </w:r>
      <w:r w:rsidRPr="003555D7">
        <w:rPr>
          <w:rFonts w:ascii="Book Antiqua" w:hAnsi="Book Antiqua"/>
        </w:rPr>
        <w:t>is a privilege, not a right</w:t>
      </w:r>
      <w:r w:rsidR="00AD3716" w:rsidRPr="003555D7">
        <w:rPr>
          <w:rFonts w:ascii="Book Antiqua" w:hAnsi="Book Antiqua"/>
        </w:rPr>
        <w:t xml:space="preserve">, and forms the basis of </w:t>
      </w:r>
      <w:r w:rsidR="00AD3716" w:rsidRPr="00836F84">
        <w:rPr>
          <w:rFonts w:ascii="Book Antiqua" w:hAnsi="Book Antiqua"/>
        </w:rPr>
        <w:t>the trust [</w:t>
      </w:r>
      <w:r w:rsidR="00C12517" w:rsidRPr="003555D7">
        <w:rPr>
          <w:rFonts w:ascii="Book Antiqua" w:hAnsi="Book Antiqua"/>
          <w:color w:val="0070C0"/>
        </w:rPr>
        <w:t>c</w:t>
      </w:r>
      <w:r w:rsidR="00AD3716" w:rsidRPr="003555D7">
        <w:rPr>
          <w:rFonts w:ascii="Book Antiqua" w:hAnsi="Book Antiqua"/>
          <w:color w:val="0070C0"/>
        </w:rPr>
        <w:t>ompany name</w:t>
      </w:r>
      <w:r w:rsidR="00AD3716" w:rsidRPr="00836F84">
        <w:rPr>
          <w:rFonts w:ascii="Book Antiqua" w:hAnsi="Book Antiqua"/>
        </w:rPr>
        <w:t xml:space="preserve">] has built with </w:t>
      </w:r>
      <w:r w:rsidR="00AD3716" w:rsidRPr="00684CD5">
        <w:rPr>
          <w:rFonts w:ascii="Book Antiqua" w:hAnsi="Book Antiqua"/>
        </w:rPr>
        <w:t>its clients, supply chain partners</w:t>
      </w:r>
      <w:r w:rsidR="00B7684B" w:rsidRPr="00684CD5">
        <w:rPr>
          <w:rFonts w:ascii="Book Antiqua" w:hAnsi="Book Antiqua"/>
        </w:rPr>
        <w:t>,</w:t>
      </w:r>
      <w:r w:rsidR="00AD3716" w:rsidRPr="00684CD5">
        <w:rPr>
          <w:rFonts w:ascii="Book Antiqua" w:hAnsi="Book Antiqua"/>
        </w:rPr>
        <w:t xml:space="preserve"> and other constituents</w:t>
      </w:r>
      <w:r w:rsidRPr="00684CD5">
        <w:rPr>
          <w:rFonts w:ascii="Book Antiqua" w:hAnsi="Book Antiqua"/>
        </w:rPr>
        <w:t>.</w:t>
      </w:r>
      <w:r w:rsidRPr="00836F84">
        <w:rPr>
          <w:rFonts w:ascii="Book Antiqua" w:hAnsi="Book Antiqua"/>
        </w:rPr>
        <w:t xml:space="preserve"> Consequently, employmen</w:t>
      </w:r>
      <w:r w:rsidR="007F7A87" w:rsidRPr="00836F84">
        <w:rPr>
          <w:rFonts w:ascii="Book Antiqua" w:hAnsi="Book Antiqua"/>
        </w:rPr>
        <w:t>t at [</w:t>
      </w:r>
      <w:r w:rsidR="00C12517" w:rsidRPr="003555D7">
        <w:rPr>
          <w:rFonts w:ascii="Book Antiqua" w:hAnsi="Book Antiqua"/>
          <w:color w:val="0070C0"/>
        </w:rPr>
        <w:t>c</w:t>
      </w:r>
      <w:r w:rsidRPr="003555D7">
        <w:rPr>
          <w:rFonts w:ascii="Book Antiqua" w:hAnsi="Book Antiqua"/>
          <w:color w:val="0070C0"/>
        </w:rPr>
        <w:t>ompany name</w:t>
      </w:r>
      <w:r w:rsidRPr="00836F84">
        <w:rPr>
          <w:rFonts w:ascii="Book Antiqua" w:hAnsi="Book Antiqua"/>
        </w:rPr>
        <w:t xml:space="preserve">] does not automatically guarantee the </w:t>
      </w:r>
      <w:r w:rsidR="007F7A87" w:rsidRPr="00836F84">
        <w:rPr>
          <w:rFonts w:ascii="Book Antiqua" w:hAnsi="Book Antiqua"/>
        </w:rPr>
        <w:t xml:space="preserve">initial </w:t>
      </w:r>
      <w:r w:rsidR="00E133F5" w:rsidRPr="00836F84">
        <w:rPr>
          <w:rFonts w:ascii="Book Antiqua" w:hAnsi="Book Antiqua"/>
        </w:rPr>
        <w:t>or</w:t>
      </w:r>
      <w:r w:rsidR="007F7A87" w:rsidRPr="00836F84">
        <w:rPr>
          <w:rFonts w:ascii="Book Antiqua" w:hAnsi="Book Antiqua"/>
        </w:rPr>
        <w:t xml:space="preserve"> ongoing ability to use these devices </w:t>
      </w:r>
      <w:r w:rsidR="005F044B" w:rsidRPr="00836F84">
        <w:rPr>
          <w:rFonts w:ascii="Book Antiqua" w:hAnsi="Book Antiqua"/>
        </w:rPr>
        <w:t>to gain access to corporate networks and information</w:t>
      </w:r>
      <w:r w:rsidR="007F7A87" w:rsidRPr="00836F84">
        <w:rPr>
          <w:rFonts w:ascii="Book Antiqua" w:hAnsi="Book Antiqua"/>
        </w:rPr>
        <w:t>.</w:t>
      </w:r>
    </w:p>
    <w:p w:rsidR="00C80209" w:rsidRPr="00836F84" w:rsidRDefault="00E47FA2" w:rsidP="003920BE">
      <w:pPr>
        <w:rPr>
          <w:rFonts w:ascii="Book Antiqua" w:hAnsi="Book Antiqua"/>
        </w:rPr>
      </w:pPr>
      <w:r w:rsidRPr="00836F84">
        <w:rPr>
          <w:rFonts w:ascii="Book Antiqua" w:hAnsi="Book Antiqua"/>
        </w:rPr>
        <w:t>The policy</w:t>
      </w:r>
      <w:r w:rsidR="00C80209" w:rsidRPr="00836F84">
        <w:rPr>
          <w:rFonts w:ascii="Book Antiqua" w:hAnsi="Book Antiqua"/>
        </w:rPr>
        <w:t xml:space="preserve"> addresses a range of threats to</w:t>
      </w:r>
      <w:r w:rsidR="00CE3C2B" w:rsidRPr="00836F84">
        <w:rPr>
          <w:rFonts w:ascii="Book Antiqua" w:hAnsi="Book Antiqua"/>
        </w:rPr>
        <w:t xml:space="preserve"> enterprise data</w:t>
      </w:r>
      <w:r w:rsidR="007671D5" w:rsidRPr="00836F84">
        <w:rPr>
          <w:rFonts w:ascii="Book Antiqua" w:hAnsi="Book Antiqua"/>
        </w:rPr>
        <w:t>,</w:t>
      </w:r>
      <w:r w:rsidR="00C80209" w:rsidRPr="00836F84">
        <w:rPr>
          <w:rFonts w:ascii="Book Antiqua" w:hAnsi="Book Antiqua"/>
        </w:rPr>
        <w:t xml:space="preserve"> or related to </w:t>
      </w:r>
      <w:r w:rsidR="00CE3C2B" w:rsidRPr="00836F84">
        <w:rPr>
          <w:rFonts w:ascii="Book Antiqua" w:hAnsi="Book Antiqua"/>
        </w:rPr>
        <w:t>its</w:t>
      </w:r>
      <w:r w:rsidR="00C80209" w:rsidRPr="00836F84">
        <w:rPr>
          <w:rFonts w:ascii="Book Antiqua" w:hAnsi="Book Antiqua"/>
        </w:rPr>
        <w:t xml:space="preserve"> use</w:t>
      </w:r>
      <w:r w:rsidR="00EF0943" w:rsidRPr="00836F84">
        <w:rPr>
          <w:rFonts w:ascii="Book Antiqua" w:hAnsi="Book Antiqua"/>
        </w:rPr>
        <w:t>, such as</w:t>
      </w:r>
      <w:r w:rsidR="00C80209" w:rsidRPr="00836F84">
        <w:rPr>
          <w:rFonts w:ascii="Book Antiqua" w:hAnsi="Book Antiqua"/>
        </w:rPr>
        <w:t>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1440"/>
        <w:gridCol w:w="7200"/>
      </w:tblGrid>
      <w:tr w:rsidR="00C80209" w:rsidRPr="00836F84" w:rsidTr="00684CD5">
        <w:trPr>
          <w:trHeight w:val="332"/>
          <w:jc w:val="center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0209" w:rsidRPr="00836F84" w:rsidRDefault="00C80209" w:rsidP="00CE3C2B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836F84">
              <w:rPr>
                <w:rFonts w:ascii="Book Antiqua" w:hAnsi="Book Antiqua"/>
                <w:b/>
              </w:rPr>
              <w:t>Threat</w:t>
            </w:r>
          </w:p>
        </w:tc>
        <w:tc>
          <w:tcPr>
            <w:tcW w:w="7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0209" w:rsidRPr="00836F84" w:rsidRDefault="00C80209" w:rsidP="00CE3C2B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836F84">
              <w:rPr>
                <w:rFonts w:ascii="Book Antiqua" w:hAnsi="Book Antiqua"/>
                <w:b/>
              </w:rPr>
              <w:t>Description</w:t>
            </w:r>
          </w:p>
        </w:tc>
      </w:tr>
      <w:tr w:rsidR="00C80209" w:rsidRPr="00836F84" w:rsidTr="00684CD5">
        <w:trPr>
          <w:jc w:val="center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C80209" w:rsidRPr="00836F84" w:rsidRDefault="00E133F5" w:rsidP="00CE3C2B">
            <w:pPr>
              <w:spacing w:after="0"/>
              <w:jc w:val="center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 xml:space="preserve">Device </w:t>
            </w:r>
            <w:r w:rsidR="00C80209" w:rsidRPr="00836F84">
              <w:rPr>
                <w:rFonts w:ascii="Book Antiqua" w:hAnsi="Book Antiqua" w:cs="Arial"/>
                <w:szCs w:val="20"/>
              </w:rPr>
              <w:t>Loss</w:t>
            </w:r>
          </w:p>
        </w:tc>
        <w:tc>
          <w:tcPr>
            <w:tcW w:w="7200" w:type="dxa"/>
            <w:tcBorders>
              <w:top w:val="single" w:sz="18" w:space="0" w:color="auto"/>
            </w:tcBorders>
          </w:tcPr>
          <w:p w:rsidR="00C80209" w:rsidRPr="00836F84" w:rsidRDefault="00C80209" w:rsidP="00CE3C2B">
            <w:pPr>
              <w:spacing w:after="0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Devices used to transfer or transport work files could be lost or stolen.</w:t>
            </w:r>
          </w:p>
        </w:tc>
      </w:tr>
      <w:tr w:rsidR="00C80209" w:rsidRPr="00836F84" w:rsidTr="00684CD5">
        <w:trPr>
          <w:jc w:val="center"/>
        </w:trPr>
        <w:tc>
          <w:tcPr>
            <w:tcW w:w="1440" w:type="dxa"/>
            <w:vAlign w:val="center"/>
          </w:tcPr>
          <w:p w:rsidR="00C80209" w:rsidRPr="00836F84" w:rsidRDefault="00E133F5" w:rsidP="00CE3C2B">
            <w:pPr>
              <w:spacing w:after="0"/>
              <w:jc w:val="center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 xml:space="preserve">Data </w:t>
            </w:r>
            <w:r w:rsidR="00C80209" w:rsidRPr="00836F84">
              <w:rPr>
                <w:rFonts w:ascii="Book Antiqua" w:hAnsi="Book Antiqua" w:cs="Arial"/>
                <w:szCs w:val="20"/>
              </w:rPr>
              <w:t>Theft</w:t>
            </w:r>
          </w:p>
        </w:tc>
        <w:tc>
          <w:tcPr>
            <w:tcW w:w="7200" w:type="dxa"/>
          </w:tcPr>
          <w:p w:rsidR="00C80209" w:rsidRPr="00836F84" w:rsidRDefault="00C80209" w:rsidP="00684CD5">
            <w:pPr>
              <w:spacing w:after="0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Sensitive data is deliberately stolen and sold by an employee</w:t>
            </w:r>
            <w:r w:rsidR="00B7684B" w:rsidRPr="00836F84">
              <w:rPr>
                <w:rFonts w:ascii="Book Antiqua" w:hAnsi="Book Antiqua" w:cs="Arial"/>
                <w:szCs w:val="20"/>
              </w:rPr>
              <w:t xml:space="preserve"> or </w:t>
            </w:r>
            <w:r w:rsidR="00684CD5">
              <w:rPr>
                <w:rFonts w:ascii="Book Antiqua" w:hAnsi="Book Antiqua" w:cs="Arial"/>
                <w:szCs w:val="20"/>
              </w:rPr>
              <w:t>unauthorized</w:t>
            </w:r>
            <w:r w:rsidR="00B7684B" w:rsidRPr="00836F84">
              <w:rPr>
                <w:rFonts w:ascii="Book Antiqua" w:hAnsi="Book Antiqua" w:cs="Arial"/>
                <w:szCs w:val="20"/>
              </w:rPr>
              <w:t xml:space="preserve"> third party</w:t>
            </w:r>
            <w:r w:rsidRPr="00836F84">
              <w:rPr>
                <w:rFonts w:ascii="Book Antiqua" w:hAnsi="Book Antiqua" w:cs="Arial"/>
                <w:szCs w:val="20"/>
              </w:rPr>
              <w:t>.</w:t>
            </w:r>
          </w:p>
        </w:tc>
      </w:tr>
      <w:tr w:rsidR="00B04113" w:rsidRPr="00836F84" w:rsidTr="00684CD5">
        <w:trPr>
          <w:jc w:val="center"/>
        </w:trPr>
        <w:tc>
          <w:tcPr>
            <w:tcW w:w="1440" w:type="dxa"/>
            <w:vAlign w:val="center"/>
          </w:tcPr>
          <w:p w:rsidR="00B04113" w:rsidRPr="00836F84" w:rsidRDefault="00B04113" w:rsidP="00CE3C2B">
            <w:pPr>
              <w:spacing w:after="0"/>
              <w:jc w:val="center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Malware</w:t>
            </w:r>
          </w:p>
        </w:tc>
        <w:tc>
          <w:tcPr>
            <w:tcW w:w="7200" w:type="dxa"/>
          </w:tcPr>
          <w:p w:rsidR="00B04113" w:rsidRPr="00836F84" w:rsidRDefault="0043211D" w:rsidP="00CE3C2B">
            <w:pPr>
              <w:spacing w:after="0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Viruses, Trojans, worms, s</w:t>
            </w:r>
            <w:r w:rsidR="00B04113" w:rsidRPr="00836F84">
              <w:rPr>
                <w:rFonts w:ascii="Book Antiqua" w:hAnsi="Book Antiqua" w:cs="Arial"/>
                <w:szCs w:val="20"/>
              </w:rPr>
              <w:t>pyware</w:t>
            </w:r>
            <w:r w:rsidR="00EF0943" w:rsidRPr="00836F84">
              <w:rPr>
                <w:rFonts w:ascii="Book Antiqua" w:hAnsi="Book Antiqua" w:cs="Arial"/>
                <w:szCs w:val="20"/>
              </w:rPr>
              <w:t>, malware,</w:t>
            </w:r>
            <w:r w:rsidR="00B04113" w:rsidRPr="00836F84">
              <w:rPr>
                <w:rFonts w:ascii="Book Antiqua" w:hAnsi="Book Antiqua" w:cs="Arial"/>
                <w:szCs w:val="20"/>
              </w:rPr>
              <w:t xml:space="preserve"> and other threats could be introduced </w:t>
            </w:r>
            <w:r w:rsidR="00EF0943" w:rsidRPr="00836F84">
              <w:rPr>
                <w:rFonts w:ascii="Book Antiqua" w:hAnsi="Book Antiqua" w:cs="Arial"/>
                <w:szCs w:val="20"/>
              </w:rPr>
              <w:t xml:space="preserve">to or </w:t>
            </w:r>
            <w:r w:rsidR="00B04113" w:rsidRPr="00836F84">
              <w:rPr>
                <w:rFonts w:ascii="Book Antiqua" w:hAnsi="Book Antiqua" w:cs="Arial"/>
                <w:szCs w:val="20"/>
              </w:rPr>
              <w:t>via a mobile device.</w:t>
            </w:r>
          </w:p>
        </w:tc>
      </w:tr>
      <w:tr w:rsidR="00B04113" w:rsidRPr="00836F84" w:rsidTr="00684CD5">
        <w:trPr>
          <w:jc w:val="center"/>
        </w:trPr>
        <w:tc>
          <w:tcPr>
            <w:tcW w:w="1440" w:type="dxa"/>
            <w:vAlign w:val="center"/>
          </w:tcPr>
          <w:p w:rsidR="00B04113" w:rsidRPr="00836F84" w:rsidRDefault="00B04113" w:rsidP="00CE3C2B">
            <w:pPr>
              <w:spacing w:after="0"/>
              <w:jc w:val="center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Compliance</w:t>
            </w:r>
          </w:p>
        </w:tc>
        <w:tc>
          <w:tcPr>
            <w:tcW w:w="7200" w:type="dxa"/>
          </w:tcPr>
          <w:p w:rsidR="00B04113" w:rsidRPr="00836F84" w:rsidRDefault="00B04113" w:rsidP="00CE3C2B">
            <w:pPr>
              <w:spacing w:after="0"/>
              <w:rPr>
                <w:rFonts w:ascii="Book Antiqua" w:hAnsi="Book Antiqua" w:cs="Arial"/>
                <w:szCs w:val="20"/>
              </w:rPr>
            </w:pPr>
            <w:r w:rsidRPr="00836F84">
              <w:rPr>
                <w:rFonts w:ascii="Book Antiqua" w:hAnsi="Book Antiqua" w:cs="Arial"/>
                <w:szCs w:val="20"/>
              </w:rPr>
              <w:t>Loss or theft of financial and/or personal and confidential data could expose the enterprise to the risk of non-compliance with various identity theft and privacy laws.</w:t>
            </w:r>
          </w:p>
        </w:tc>
      </w:tr>
    </w:tbl>
    <w:p w:rsidR="00C80209" w:rsidRPr="00836F84" w:rsidRDefault="00C80209" w:rsidP="00C80209">
      <w:pPr>
        <w:spacing w:after="0"/>
        <w:rPr>
          <w:rFonts w:ascii="Book Antiqua" w:hAnsi="Book Antiqua"/>
        </w:rPr>
      </w:pPr>
    </w:p>
    <w:p w:rsidR="003920BE" w:rsidRPr="00836F84" w:rsidRDefault="003920BE" w:rsidP="003920BE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Addition of new hardware, software, and/or related components to provide additional </w:t>
      </w:r>
      <w:r w:rsidR="005F044B" w:rsidRPr="00836F84">
        <w:rPr>
          <w:rFonts w:ascii="Book Antiqua" w:hAnsi="Book Antiqua"/>
        </w:rPr>
        <w:t>mobile device connectivity</w:t>
      </w:r>
      <w:r w:rsidRPr="00836F84">
        <w:rPr>
          <w:rFonts w:ascii="Book Antiqua" w:hAnsi="Book Antiqua"/>
        </w:rPr>
        <w:t xml:space="preserve"> will be managed at the sole discretion of </w:t>
      </w:r>
      <w:r w:rsidR="00684CD5">
        <w:rPr>
          <w:rFonts w:ascii="Book Antiqua" w:hAnsi="Book Antiqua"/>
        </w:rPr>
        <w:t xml:space="preserve">our </w:t>
      </w:r>
      <w:r w:rsidRPr="00836F84">
        <w:rPr>
          <w:rFonts w:ascii="Book Antiqua" w:hAnsi="Book Antiqua"/>
        </w:rPr>
        <w:t>IT</w:t>
      </w:r>
      <w:r w:rsidR="00684CD5">
        <w:rPr>
          <w:rFonts w:ascii="Book Antiqua" w:hAnsi="Book Antiqua"/>
        </w:rPr>
        <w:t xml:space="preserve"> group</w:t>
      </w:r>
      <w:r w:rsidRPr="00836F84">
        <w:rPr>
          <w:rFonts w:ascii="Book Antiqua" w:hAnsi="Book Antiqua"/>
        </w:rPr>
        <w:t xml:space="preserve">. </w:t>
      </w:r>
      <w:r w:rsidR="00684CD5">
        <w:rPr>
          <w:rFonts w:ascii="Book Antiqua" w:hAnsi="Book Antiqua"/>
          <w:b/>
        </w:rPr>
        <w:t>Unauthorized</w:t>
      </w:r>
      <w:r w:rsidRPr="00836F84">
        <w:rPr>
          <w:rFonts w:ascii="Book Antiqua" w:hAnsi="Book Antiqua"/>
          <w:b/>
        </w:rPr>
        <w:t xml:space="preserve"> </w:t>
      </w:r>
      <w:r w:rsidR="00717341" w:rsidRPr="00836F84">
        <w:rPr>
          <w:rFonts w:ascii="Book Antiqua" w:hAnsi="Book Antiqua"/>
          <w:b/>
        </w:rPr>
        <w:t xml:space="preserve">use of </w:t>
      </w:r>
      <w:r w:rsidR="005F044B" w:rsidRPr="00836F84">
        <w:rPr>
          <w:rFonts w:ascii="Book Antiqua" w:hAnsi="Book Antiqua"/>
          <w:b/>
        </w:rPr>
        <w:t>mobile devices</w:t>
      </w:r>
      <w:r w:rsidR="00684CD5">
        <w:rPr>
          <w:rFonts w:ascii="Book Antiqua" w:hAnsi="Book Antiqua"/>
          <w:b/>
        </w:rPr>
        <w:t xml:space="preserve"> </w:t>
      </w:r>
      <w:r w:rsidRPr="00836F84">
        <w:rPr>
          <w:rFonts w:ascii="Book Antiqua" w:hAnsi="Book Antiqua"/>
          <w:b/>
        </w:rPr>
        <w:t xml:space="preserve">to </w:t>
      </w:r>
      <w:r w:rsidR="00DD22E2" w:rsidRPr="00836F84">
        <w:rPr>
          <w:rFonts w:ascii="Book Antiqua" w:hAnsi="Book Antiqua"/>
          <w:b/>
        </w:rPr>
        <w:t xml:space="preserve">back up, store, and otherwise access any </w:t>
      </w:r>
      <w:r w:rsidR="00684CD5">
        <w:rPr>
          <w:rFonts w:ascii="Book Antiqua" w:hAnsi="Book Antiqua"/>
          <w:b/>
        </w:rPr>
        <w:t>company</w:t>
      </w:r>
      <w:r w:rsidR="00DD22E2" w:rsidRPr="00836F84">
        <w:rPr>
          <w:rFonts w:ascii="Book Antiqua" w:hAnsi="Book Antiqua"/>
          <w:b/>
        </w:rPr>
        <w:t xml:space="preserve">-related data is </w:t>
      </w:r>
      <w:r w:rsidRPr="00836F84">
        <w:rPr>
          <w:rFonts w:ascii="Book Antiqua" w:hAnsi="Book Antiqua"/>
          <w:b/>
        </w:rPr>
        <w:t>strictly forbidden.</w:t>
      </w:r>
    </w:p>
    <w:p w:rsidR="003920BE" w:rsidRPr="00684CD5" w:rsidRDefault="003920BE" w:rsidP="003920BE">
      <w:pPr>
        <w:rPr>
          <w:rFonts w:ascii="Book Antiqua" w:hAnsi="Book Antiqua"/>
        </w:rPr>
      </w:pPr>
      <w:r w:rsidRPr="00684CD5">
        <w:rPr>
          <w:rFonts w:ascii="Book Antiqua" w:hAnsi="Book Antiqua"/>
        </w:rPr>
        <w:t xml:space="preserve">This policy is complementary to any previously implemented policies dealing specifically with </w:t>
      </w:r>
      <w:r w:rsidR="00830309" w:rsidRPr="00684CD5">
        <w:rPr>
          <w:rFonts w:ascii="Book Antiqua" w:hAnsi="Book Antiqua"/>
        </w:rPr>
        <w:t xml:space="preserve">data access, data storage, data movement, and connectivity of devices to any element of </w:t>
      </w:r>
      <w:r w:rsidRPr="00684CD5">
        <w:rPr>
          <w:rFonts w:ascii="Book Antiqua" w:hAnsi="Book Antiqua"/>
        </w:rPr>
        <w:t xml:space="preserve">the </w:t>
      </w:r>
      <w:r w:rsidR="00684CD5" w:rsidRPr="00684CD5">
        <w:rPr>
          <w:rFonts w:ascii="Book Antiqua" w:hAnsi="Book Antiqua"/>
        </w:rPr>
        <w:t>company</w:t>
      </w:r>
      <w:r w:rsidRPr="00684CD5">
        <w:rPr>
          <w:rFonts w:ascii="Book Antiqua" w:hAnsi="Book Antiqua"/>
        </w:rPr>
        <w:t xml:space="preserve"> network</w:t>
      </w:r>
      <w:r w:rsidR="00684CD5" w:rsidRPr="00684CD5">
        <w:rPr>
          <w:rFonts w:ascii="Book Antiqua" w:hAnsi="Book Antiqua"/>
        </w:rPr>
        <w:t xml:space="preserve"> and resources</w:t>
      </w:r>
      <w:r w:rsidRPr="00684CD5">
        <w:rPr>
          <w:rFonts w:ascii="Book Antiqua" w:hAnsi="Book Antiqua"/>
        </w:rPr>
        <w:t>.</w:t>
      </w:r>
    </w:p>
    <w:p w:rsidR="00CC6F49" w:rsidRPr="00836F84" w:rsidRDefault="00CC6F49" w:rsidP="00CC6F49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Responsibilities</w:t>
      </w:r>
    </w:p>
    <w:p w:rsidR="00CC6F49" w:rsidRPr="00836F84" w:rsidRDefault="00CC6F49" w:rsidP="00CC6F49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</w:t>
      </w:r>
      <w:r w:rsidR="005F044B" w:rsidRPr="00836F84">
        <w:rPr>
          <w:rFonts w:ascii="Book Antiqua" w:hAnsi="Book Antiqua"/>
        </w:rPr>
        <w:t>[</w:t>
      </w:r>
      <w:r w:rsidR="005F044B" w:rsidRPr="003555D7">
        <w:rPr>
          <w:rFonts w:ascii="Book Antiqua" w:hAnsi="Book Antiqua"/>
          <w:color w:val="0070C0"/>
        </w:rPr>
        <w:t>title, example</w:t>
      </w:r>
      <w:r w:rsidR="0069711D" w:rsidRPr="003555D7">
        <w:rPr>
          <w:rFonts w:ascii="Book Antiqua" w:hAnsi="Book Antiqua"/>
          <w:color w:val="0070C0"/>
        </w:rPr>
        <w:t>:</w:t>
      </w:r>
      <w:r w:rsidR="005F044B" w:rsidRPr="003555D7">
        <w:rPr>
          <w:rFonts w:ascii="Book Antiqua" w:hAnsi="Book Antiqua"/>
          <w:color w:val="0070C0"/>
        </w:rPr>
        <w:t xml:space="preserve"> VP, Finance</w:t>
      </w:r>
      <w:r w:rsidR="005F044B" w:rsidRPr="00836F84">
        <w:rPr>
          <w:rFonts w:ascii="Book Antiqua" w:hAnsi="Book Antiqua"/>
        </w:rPr>
        <w:t>]</w:t>
      </w:r>
      <w:r w:rsidRPr="00836F84">
        <w:rPr>
          <w:rFonts w:ascii="Book Antiqua" w:hAnsi="Book Antiqua"/>
        </w:rPr>
        <w:t xml:space="preserve"> of [</w:t>
      </w:r>
      <w:r w:rsidRPr="003555D7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 has the overall responsibility for the confidentiality, integrity, and </w:t>
      </w:r>
      <w:r w:rsidR="00C6799F" w:rsidRPr="00836F84">
        <w:rPr>
          <w:rFonts w:ascii="Book Antiqua" w:hAnsi="Book Antiqua"/>
        </w:rPr>
        <w:t>availability of corporate data.</w:t>
      </w:r>
    </w:p>
    <w:p w:rsidR="00CC6F49" w:rsidRPr="00836F84" w:rsidRDefault="00CC6F49" w:rsidP="00CC6F49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</w:t>
      </w:r>
      <w:r w:rsidR="005F044B" w:rsidRPr="00836F84">
        <w:rPr>
          <w:rFonts w:ascii="Book Antiqua" w:hAnsi="Book Antiqua"/>
        </w:rPr>
        <w:t>[</w:t>
      </w:r>
      <w:r w:rsidR="005F044B" w:rsidRPr="003555D7">
        <w:rPr>
          <w:rFonts w:ascii="Book Antiqua" w:hAnsi="Book Antiqua"/>
          <w:color w:val="0070C0"/>
        </w:rPr>
        <w:t>title, example</w:t>
      </w:r>
      <w:r w:rsidR="0069711D" w:rsidRPr="003555D7">
        <w:rPr>
          <w:rFonts w:ascii="Book Antiqua" w:hAnsi="Book Antiqua"/>
          <w:color w:val="0070C0"/>
        </w:rPr>
        <w:t>:</w:t>
      </w:r>
      <w:r w:rsidR="005F044B" w:rsidRPr="003555D7">
        <w:rPr>
          <w:rFonts w:ascii="Book Antiqua" w:hAnsi="Book Antiqua"/>
          <w:color w:val="0070C0"/>
        </w:rPr>
        <w:t xml:space="preserve"> VP, Finance</w:t>
      </w:r>
      <w:r w:rsidR="005F044B" w:rsidRPr="00836F84">
        <w:rPr>
          <w:rFonts w:ascii="Book Antiqua" w:hAnsi="Book Antiqua"/>
        </w:rPr>
        <w:t>]</w:t>
      </w:r>
      <w:r w:rsidR="00892450" w:rsidRPr="00836F84">
        <w:rPr>
          <w:rFonts w:ascii="Book Antiqua" w:hAnsi="Book Antiqua"/>
        </w:rPr>
        <w:t xml:space="preserve"> of</w:t>
      </w:r>
      <w:r w:rsidRPr="00836F84">
        <w:rPr>
          <w:rFonts w:ascii="Book Antiqua" w:hAnsi="Book Antiqua"/>
        </w:rPr>
        <w:t xml:space="preserve"> [</w:t>
      </w:r>
      <w:r w:rsidRPr="003555D7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>] has delegated th</w:t>
      </w:r>
      <w:r w:rsidR="00D63E97" w:rsidRPr="00836F84">
        <w:rPr>
          <w:rFonts w:ascii="Book Antiqua" w:hAnsi="Book Antiqua"/>
        </w:rPr>
        <w:t>e execution and maintenance of information technology and information s</w:t>
      </w:r>
      <w:r w:rsidRPr="00836F84">
        <w:rPr>
          <w:rFonts w:ascii="Book Antiqua" w:hAnsi="Book Antiqua"/>
        </w:rPr>
        <w:t xml:space="preserve">ystems to the </w:t>
      </w:r>
      <w:r w:rsidR="005F044B" w:rsidRPr="00836F84">
        <w:rPr>
          <w:rFonts w:ascii="Book Antiqua" w:hAnsi="Book Antiqua"/>
        </w:rPr>
        <w:t>[</w:t>
      </w:r>
      <w:r w:rsidR="005F044B" w:rsidRPr="003555D7">
        <w:rPr>
          <w:rFonts w:ascii="Book Antiqua" w:hAnsi="Book Antiqua"/>
          <w:color w:val="0070C0"/>
        </w:rPr>
        <w:t>title, example CIO</w:t>
      </w:r>
      <w:r w:rsidR="005F044B" w:rsidRPr="00836F84">
        <w:rPr>
          <w:rFonts w:ascii="Book Antiqua" w:hAnsi="Book Antiqua"/>
        </w:rPr>
        <w:t>]</w:t>
      </w:r>
      <w:r w:rsidRPr="00836F84">
        <w:rPr>
          <w:rFonts w:ascii="Book Antiqua" w:hAnsi="Book Antiqua"/>
        </w:rPr>
        <w:t>.</w:t>
      </w:r>
    </w:p>
    <w:p w:rsidR="00CC6F49" w:rsidRPr="00836F84" w:rsidRDefault="00CC6F49" w:rsidP="00CC6F49">
      <w:pPr>
        <w:rPr>
          <w:rFonts w:ascii="Book Antiqua" w:hAnsi="Book Antiqua"/>
        </w:rPr>
      </w:pPr>
      <w:r w:rsidRPr="00836F84">
        <w:rPr>
          <w:rFonts w:ascii="Book Antiqua" w:hAnsi="Book Antiqua"/>
        </w:rPr>
        <w:lastRenderedPageBreak/>
        <w:t xml:space="preserve">Other staff under the direction of the </w:t>
      </w:r>
      <w:r w:rsidR="005F044B" w:rsidRPr="00836F84">
        <w:rPr>
          <w:rFonts w:ascii="Book Antiqua" w:hAnsi="Book Antiqua"/>
        </w:rPr>
        <w:t>[</w:t>
      </w:r>
      <w:r w:rsidR="005F044B" w:rsidRPr="003555D7">
        <w:rPr>
          <w:rFonts w:ascii="Book Antiqua" w:hAnsi="Book Antiqua"/>
          <w:color w:val="0070C0"/>
        </w:rPr>
        <w:t>title, example</w:t>
      </w:r>
      <w:r w:rsidR="0069711D" w:rsidRPr="003555D7">
        <w:rPr>
          <w:rFonts w:ascii="Book Antiqua" w:hAnsi="Book Antiqua"/>
          <w:color w:val="0070C0"/>
        </w:rPr>
        <w:t>:</w:t>
      </w:r>
      <w:r w:rsidR="005F044B" w:rsidRPr="003555D7">
        <w:rPr>
          <w:rFonts w:ascii="Book Antiqua" w:hAnsi="Book Antiqua"/>
          <w:color w:val="0070C0"/>
        </w:rPr>
        <w:t xml:space="preserve"> CIO</w:t>
      </w:r>
      <w:r w:rsidR="005F044B" w:rsidRPr="00836F84">
        <w:rPr>
          <w:rFonts w:ascii="Book Antiqua" w:hAnsi="Book Antiqua"/>
        </w:rPr>
        <w:t>]</w:t>
      </w:r>
      <w:r w:rsidRPr="00836F84">
        <w:rPr>
          <w:rFonts w:ascii="Book Antiqua" w:hAnsi="Book Antiqua"/>
        </w:rPr>
        <w:t xml:space="preserve"> are responsible for following the </w:t>
      </w:r>
      <w:r w:rsidR="00D63E97" w:rsidRPr="00836F84">
        <w:rPr>
          <w:rFonts w:ascii="Book Antiqua" w:hAnsi="Book Antiqua"/>
        </w:rPr>
        <w:t>procedures and policies within information technology and information s</w:t>
      </w:r>
      <w:r w:rsidRPr="00836F84">
        <w:rPr>
          <w:rFonts w:ascii="Book Antiqua" w:hAnsi="Book Antiqua"/>
        </w:rPr>
        <w:t xml:space="preserve">ystems. </w:t>
      </w:r>
    </w:p>
    <w:p w:rsidR="00CC6F49" w:rsidRPr="00836F84" w:rsidRDefault="00CC6F49" w:rsidP="00CC6F49">
      <w:pPr>
        <w:rPr>
          <w:rFonts w:ascii="Book Antiqua" w:hAnsi="Book Antiqua"/>
        </w:rPr>
      </w:pPr>
      <w:r w:rsidRPr="00836F84">
        <w:rPr>
          <w:rFonts w:ascii="Book Antiqua" w:hAnsi="Book Antiqua"/>
        </w:rPr>
        <w:t>All [</w:t>
      </w:r>
      <w:r w:rsidRPr="003555D7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 employees </w:t>
      </w:r>
      <w:r w:rsidR="00B04113" w:rsidRPr="00836F84">
        <w:rPr>
          <w:rFonts w:ascii="Book Antiqua" w:hAnsi="Book Antiqua"/>
        </w:rPr>
        <w:t xml:space="preserve">are </w:t>
      </w:r>
      <w:r w:rsidR="00361F9B" w:rsidRPr="00836F84">
        <w:rPr>
          <w:rFonts w:ascii="Book Antiqua" w:hAnsi="Book Antiqua"/>
        </w:rPr>
        <w:t>responsible</w:t>
      </w:r>
      <w:r w:rsidRPr="00836F84">
        <w:rPr>
          <w:rFonts w:ascii="Book Antiqua" w:hAnsi="Book Antiqua"/>
        </w:rPr>
        <w:t xml:space="preserve"> to act in accordance with company policies and procedures. </w:t>
      </w:r>
    </w:p>
    <w:p w:rsidR="0035357C" w:rsidRPr="00836F84" w:rsidRDefault="0035357C" w:rsidP="0035357C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Affected Technology</w:t>
      </w:r>
    </w:p>
    <w:p w:rsidR="00923B59" w:rsidRPr="00836F84" w:rsidRDefault="008B6238" w:rsidP="00EF0943">
      <w:pPr>
        <w:rPr>
          <w:rFonts w:ascii="Book Antiqua" w:hAnsi="Book Antiqua"/>
        </w:rPr>
      </w:pPr>
      <w:r w:rsidRPr="00836F84">
        <w:rPr>
          <w:rFonts w:ascii="Book Antiqua" w:hAnsi="Book Antiqua"/>
        </w:rPr>
        <w:t>Connectivity of a</w:t>
      </w:r>
      <w:r w:rsidR="0035357C" w:rsidRPr="00836F84">
        <w:rPr>
          <w:rFonts w:ascii="Book Antiqua" w:hAnsi="Book Antiqua"/>
        </w:rPr>
        <w:t xml:space="preserve">ll </w:t>
      </w:r>
      <w:r w:rsidRPr="00836F84">
        <w:rPr>
          <w:rFonts w:ascii="Book Antiqua" w:hAnsi="Book Antiqua"/>
        </w:rPr>
        <w:t xml:space="preserve">mobile </w:t>
      </w:r>
      <w:r w:rsidR="0035357C" w:rsidRPr="00836F84">
        <w:rPr>
          <w:rFonts w:ascii="Book Antiqua" w:hAnsi="Book Antiqua"/>
        </w:rPr>
        <w:t>devices will be centrally managed by [</w:t>
      </w:r>
      <w:r w:rsidR="0035357C" w:rsidRPr="003555D7">
        <w:rPr>
          <w:rFonts w:ascii="Book Antiqua" w:hAnsi="Book Antiqua"/>
          <w:color w:val="0070C0"/>
        </w:rPr>
        <w:t>company name</w:t>
      </w:r>
      <w:r w:rsidR="0035357C" w:rsidRPr="00836F84">
        <w:rPr>
          <w:rFonts w:ascii="Book Antiqua" w:hAnsi="Book Antiqua"/>
        </w:rPr>
        <w:t xml:space="preserve">]’s IT department and will </w:t>
      </w:r>
      <w:r w:rsidR="00892450" w:rsidRPr="00836F84">
        <w:rPr>
          <w:rFonts w:ascii="Book Antiqua" w:hAnsi="Book Antiqua"/>
        </w:rPr>
        <w:t>use</w:t>
      </w:r>
      <w:r w:rsidR="00684CD5">
        <w:rPr>
          <w:rFonts w:ascii="Book Antiqua" w:hAnsi="Book Antiqua"/>
        </w:rPr>
        <w:t xml:space="preserve"> </w:t>
      </w:r>
      <w:r w:rsidRPr="00836F84">
        <w:rPr>
          <w:rFonts w:ascii="Book Antiqua" w:hAnsi="Book Antiqua"/>
        </w:rPr>
        <w:t xml:space="preserve">authentication and strong </w:t>
      </w:r>
      <w:r w:rsidR="0035357C" w:rsidRPr="00836F84">
        <w:rPr>
          <w:rFonts w:ascii="Book Antiqua" w:hAnsi="Book Antiqua"/>
        </w:rPr>
        <w:t xml:space="preserve">encryption measures. Although IT </w:t>
      </w:r>
      <w:r w:rsidR="000D5CF6" w:rsidRPr="00836F84">
        <w:rPr>
          <w:rFonts w:ascii="Book Antiqua" w:hAnsi="Book Antiqua"/>
        </w:rPr>
        <w:t>will not</w:t>
      </w:r>
      <w:r w:rsidR="00684CD5">
        <w:rPr>
          <w:rFonts w:ascii="Book Antiqua" w:hAnsi="Book Antiqua"/>
        </w:rPr>
        <w:t xml:space="preserve"> </w:t>
      </w:r>
      <w:r w:rsidR="001E6C3D" w:rsidRPr="00836F84">
        <w:rPr>
          <w:rFonts w:ascii="Book Antiqua" w:hAnsi="Book Antiqua"/>
        </w:rPr>
        <w:t>directly manage</w:t>
      </w:r>
      <w:r w:rsidR="00684CD5">
        <w:rPr>
          <w:rFonts w:ascii="Book Antiqua" w:hAnsi="Book Antiqua"/>
        </w:rPr>
        <w:t xml:space="preserve"> </w:t>
      </w:r>
      <w:r w:rsidR="00E1403A" w:rsidRPr="00836F84">
        <w:rPr>
          <w:rFonts w:ascii="Book Antiqua" w:hAnsi="Book Antiqua"/>
        </w:rPr>
        <w:t>personal devices</w:t>
      </w:r>
      <w:r w:rsidR="00EF0943" w:rsidRPr="00836F84">
        <w:rPr>
          <w:rFonts w:ascii="Book Antiqua" w:hAnsi="Book Antiqua"/>
        </w:rPr>
        <w:t xml:space="preserve"> purchased by employees</w:t>
      </w:r>
      <w:r w:rsidR="0035357C" w:rsidRPr="00836F84">
        <w:rPr>
          <w:rFonts w:ascii="Book Antiqua" w:hAnsi="Book Antiqua"/>
        </w:rPr>
        <w:t>, end</w:t>
      </w:r>
      <w:r w:rsidR="00684CD5">
        <w:rPr>
          <w:rFonts w:ascii="Book Antiqua" w:hAnsi="Book Antiqua"/>
        </w:rPr>
        <w:t xml:space="preserve"> </w:t>
      </w:r>
      <w:r w:rsidR="0035357C" w:rsidRPr="00836F84">
        <w:rPr>
          <w:rFonts w:ascii="Book Antiqua" w:hAnsi="Book Antiqua"/>
        </w:rPr>
        <w:t xml:space="preserve">users are expected to adhere to the same security protocols </w:t>
      </w:r>
      <w:r w:rsidR="005A31A4" w:rsidRPr="00836F84">
        <w:rPr>
          <w:rFonts w:ascii="Book Antiqua" w:hAnsi="Book Antiqua"/>
        </w:rPr>
        <w:t>when connected to non-corporate equipment</w:t>
      </w:r>
      <w:r w:rsidR="0035357C" w:rsidRPr="00836F84">
        <w:rPr>
          <w:rFonts w:ascii="Book Antiqua" w:hAnsi="Book Antiqua"/>
        </w:rPr>
        <w:t>. Failure to do so will result in immediate suspension of all network access privileges so as to protect the company’s infrastructure.</w:t>
      </w:r>
    </w:p>
    <w:p w:rsidR="00481EFD" w:rsidRPr="00836F84" w:rsidRDefault="00527C09" w:rsidP="00481EFD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Policy &amp;</w:t>
      </w:r>
      <w:r w:rsidR="00481EFD" w:rsidRPr="00836F84">
        <w:rPr>
          <w:rFonts w:ascii="Book Antiqua" w:hAnsi="Book Antiqua"/>
          <w:b/>
        </w:rPr>
        <w:t xml:space="preserve"> Appropriate Use</w:t>
      </w:r>
    </w:p>
    <w:p w:rsidR="00481EFD" w:rsidRPr="00836F84" w:rsidRDefault="00481EFD" w:rsidP="00481EFD">
      <w:p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It is the responsibility of any </w:t>
      </w:r>
      <w:r w:rsidR="00011943" w:rsidRPr="00836F84">
        <w:rPr>
          <w:rFonts w:ascii="Book Antiqua" w:hAnsi="Book Antiqua"/>
        </w:rPr>
        <w:t>[</w:t>
      </w:r>
      <w:r w:rsidR="00011943" w:rsidRPr="003555D7">
        <w:rPr>
          <w:rFonts w:ascii="Book Antiqua" w:hAnsi="Book Antiqua"/>
          <w:color w:val="0070C0"/>
        </w:rPr>
        <w:t>company name</w:t>
      </w:r>
      <w:r w:rsidR="00011943" w:rsidRPr="00836F84">
        <w:rPr>
          <w:rFonts w:ascii="Book Antiqua" w:hAnsi="Book Antiqua"/>
        </w:rPr>
        <w:t>]</w:t>
      </w:r>
      <w:r w:rsidR="00011943">
        <w:rPr>
          <w:rFonts w:ascii="Book Antiqua" w:hAnsi="Book Antiqua"/>
        </w:rPr>
        <w:t xml:space="preserve"> </w:t>
      </w:r>
      <w:r w:rsidRPr="00836F84">
        <w:rPr>
          <w:rFonts w:ascii="Book Antiqua" w:hAnsi="Book Antiqua"/>
        </w:rPr>
        <w:t xml:space="preserve">employee </w:t>
      </w:r>
      <w:r w:rsidR="002851F7" w:rsidRPr="00836F84">
        <w:rPr>
          <w:rFonts w:ascii="Book Antiqua" w:hAnsi="Book Antiqua"/>
        </w:rPr>
        <w:t>us</w:t>
      </w:r>
      <w:r w:rsidR="00011943">
        <w:rPr>
          <w:rFonts w:ascii="Book Antiqua" w:hAnsi="Book Antiqua"/>
        </w:rPr>
        <w:t xml:space="preserve">ing </w:t>
      </w:r>
      <w:r w:rsidR="008B6238" w:rsidRPr="00836F84">
        <w:rPr>
          <w:rFonts w:ascii="Book Antiqua" w:hAnsi="Book Antiqua"/>
        </w:rPr>
        <w:t>a mobile device to access corporate resources</w:t>
      </w:r>
      <w:r w:rsidRPr="00836F84">
        <w:rPr>
          <w:rFonts w:ascii="Book Antiqua" w:hAnsi="Book Antiqua"/>
        </w:rPr>
        <w:t xml:space="preserve"> to ensure that all security protocols normally used in the management of data on conventional storage infrastructure are also applied here. It is imperative that any </w:t>
      </w:r>
      <w:r w:rsidR="008B6238" w:rsidRPr="00836F84">
        <w:rPr>
          <w:rFonts w:ascii="Book Antiqua" w:hAnsi="Book Antiqua"/>
        </w:rPr>
        <w:t>mobile device</w:t>
      </w:r>
      <w:r w:rsidRPr="00836F84">
        <w:rPr>
          <w:rFonts w:ascii="Book Antiqua" w:hAnsi="Book Antiqua"/>
        </w:rPr>
        <w:t xml:space="preserve"> that is used to conduct [</w:t>
      </w:r>
      <w:r w:rsidRPr="003555D7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 business be </w:t>
      </w:r>
      <w:r w:rsidR="00EF0943" w:rsidRPr="00836F84">
        <w:rPr>
          <w:rFonts w:ascii="Book Antiqua" w:hAnsi="Book Antiqua"/>
        </w:rPr>
        <w:t>used</w:t>
      </w:r>
      <w:r w:rsidRPr="00836F84">
        <w:rPr>
          <w:rFonts w:ascii="Book Antiqua" w:hAnsi="Book Antiqua"/>
        </w:rPr>
        <w:t xml:space="preserve"> appropriately, responsibly, and ethically. Failure to do so will result in immediate suspension of that user’s account. Based on this</w:t>
      </w:r>
      <w:r w:rsidR="000E7653" w:rsidRPr="00836F84">
        <w:rPr>
          <w:rFonts w:ascii="Book Antiqua" w:hAnsi="Book Antiqua"/>
        </w:rPr>
        <w:t xml:space="preserve"> requirement</w:t>
      </w:r>
      <w:r w:rsidR="000D5CF6" w:rsidRPr="00836F84">
        <w:rPr>
          <w:rFonts w:ascii="Book Antiqua" w:hAnsi="Book Antiqua"/>
        </w:rPr>
        <w:t xml:space="preserve">, </w:t>
      </w:r>
      <w:r w:rsidRPr="00836F84">
        <w:rPr>
          <w:rFonts w:ascii="Book Antiqua" w:hAnsi="Book Antiqua"/>
        </w:rPr>
        <w:t>the following rules must be observed:</w:t>
      </w:r>
    </w:p>
    <w:p w:rsidR="00F40331" w:rsidRPr="00836F84" w:rsidRDefault="0091511A" w:rsidP="00F40331">
      <w:pPr>
        <w:pStyle w:val="Heading3"/>
        <w:rPr>
          <w:rFonts w:ascii="Book Antiqua" w:hAnsi="Book Antiqua"/>
          <w:sz w:val="26"/>
        </w:rPr>
      </w:pPr>
      <w:r w:rsidRPr="00836F84">
        <w:rPr>
          <w:rFonts w:ascii="Book Antiqua" w:hAnsi="Book Antiqua"/>
          <w:sz w:val="26"/>
        </w:rPr>
        <w:t>Access Control</w:t>
      </w:r>
    </w:p>
    <w:p w:rsidR="00634F34" w:rsidRPr="00836F84" w:rsidRDefault="00634F34" w:rsidP="00634F34">
      <w:pPr>
        <w:pStyle w:val="ListNumber2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IT reserves the right to refuse, by physical and non-physical means, the ability to connect </w:t>
      </w:r>
      <w:r w:rsidR="008B6238" w:rsidRPr="00836F84">
        <w:rPr>
          <w:rFonts w:ascii="Book Antiqua" w:hAnsi="Book Antiqua"/>
        </w:rPr>
        <w:t>mobile</w:t>
      </w:r>
      <w:r w:rsidRPr="00836F84">
        <w:rPr>
          <w:rFonts w:ascii="Book Antiqua" w:hAnsi="Book Antiqua"/>
        </w:rPr>
        <w:t xml:space="preserve"> devices to corporate and corporate-connected infrastructure. IT will engage in such action if such equipment is being used in a way that puts the company’s systems, data, users, </w:t>
      </w:r>
      <w:r w:rsidRPr="00011943">
        <w:rPr>
          <w:rFonts w:ascii="Book Antiqua" w:hAnsi="Book Antiqua"/>
        </w:rPr>
        <w:t>and clients</w:t>
      </w:r>
      <w:r w:rsidRPr="00836F84">
        <w:rPr>
          <w:rFonts w:ascii="Book Antiqua" w:hAnsi="Book Antiqua"/>
        </w:rPr>
        <w:t xml:space="preserve"> at risk.</w:t>
      </w:r>
    </w:p>
    <w:p w:rsidR="00F40331" w:rsidRPr="00011943" w:rsidRDefault="00F40331" w:rsidP="00F40331">
      <w:pPr>
        <w:pStyle w:val="ListNumber2"/>
        <w:rPr>
          <w:rFonts w:ascii="Book Antiqua" w:hAnsi="Book Antiqua"/>
        </w:rPr>
      </w:pPr>
      <w:r w:rsidRPr="00011943">
        <w:rPr>
          <w:rFonts w:ascii="Book Antiqua" w:hAnsi="Book Antiqua"/>
        </w:rPr>
        <w:t xml:space="preserve">Prior to initial use on the corporate network or related infrastructure, </w:t>
      </w:r>
      <w:r w:rsidRPr="00011943">
        <w:rPr>
          <w:rFonts w:ascii="Book Antiqua" w:hAnsi="Book Antiqua"/>
          <w:b/>
        </w:rPr>
        <w:t xml:space="preserve">all </w:t>
      </w:r>
      <w:r w:rsidR="008B6238" w:rsidRPr="00011943">
        <w:rPr>
          <w:rFonts w:ascii="Book Antiqua" w:hAnsi="Book Antiqua"/>
          <w:b/>
        </w:rPr>
        <w:t>mobile devices</w:t>
      </w:r>
      <w:r w:rsidRPr="00011943">
        <w:rPr>
          <w:rFonts w:ascii="Book Antiqua" w:hAnsi="Book Antiqua"/>
          <w:b/>
        </w:rPr>
        <w:t xml:space="preserve"> must be </w:t>
      </w:r>
      <w:r w:rsidR="00862241" w:rsidRPr="00011943">
        <w:rPr>
          <w:rFonts w:ascii="Book Antiqua" w:hAnsi="Book Antiqua"/>
          <w:b/>
        </w:rPr>
        <w:t>approved by</w:t>
      </w:r>
      <w:r w:rsidRPr="00011943">
        <w:rPr>
          <w:rFonts w:ascii="Book Antiqua" w:hAnsi="Book Antiqua"/>
          <w:b/>
        </w:rPr>
        <w:t xml:space="preserve"> IT</w:t>
      </w:r>
      <w:r w:rsidR="009461D6" w:rsidRPr="00011943">
        <w:rPr>
          <w:rFonts w:ascii="Book Antiqua" w:hAnsi="Book Antiqua"/>
          <w:b/>
        </w:rPr>
        <w:t>.</w:t>
      </w:r>
      <w:r w:rsidR="00011943" w:rsidRPr="00011943">
        <w:rPr>
          <w:rFonts w:ascii="Book Antiqua" w:hAnsi="Book Antiqua"/>
          <w:b/>
        </w:rPr>
        <w:t xml:space="preserve"> </w:t>
      </w:r>
      <w:r w:rsidR="009461D6" w:rsidRPr="00011943">
        <w:rPr>
          <w:rFonts w:ascii="Book Antiqua" w:hAnsi="Book Antiqua"/>
        </w:rPr>
        <w:t>[</w:t>
      </w:r>
      <w:r w:rsidR="008C26C3" w:rsidRPr="00011943">
        <w:rPr>
          <w:rFonts w:ascii="Book Antiqua" w:hAnsi="Book Antiqua"/>
          <w:color w:val="0070C0"/>
        </w:rPr>
        <w:t>Company name</w:t>
      </w:r>
      <w:r w:rsidR="008C26C3" w:rsidRPr="00011943">
        <w:rPr>
          <w:rFonts w:ascii="Book Antiqua" w:hAnsi="Book Antiqua"/>
        </w:rPr>
        <w:t>] will maintain a list of approved mobile devices and related software applications and utilities, and it will be stored</w:t>
      </w:r>
      <w:r w:rsidR="00C35DA3" w:rsidRPr="00011943">
        <w:rPr>
          <w:rFonts w:ascii="Book Antiqua" w:hAnsi="Book Antiqua"/>
        </w:rPr>
        <w:t xml:space="preserve"> at</w:t>
      </w:r>
      <w:r w:rsidR="008C26C3" w:rsidRPr="00011943">
        <w:rPr>
          <w:rFonts w:ascii="Book Antiqua" w:hAnsi="Book Antiqua"/>
        </w:rPr>
        <w:t xml:space="preserve"> [</w:t>
      </w:r>
      <w:r w:rsidR="008C26C3" w:rsidRPr="00011943">
        <w:rPr>
          <w:rFonts w:ascii="Book Antiqua" w:hAnsi="Book Antiqua"/>
          <w:color w:val="0070C0"/>
        </w:rPr>
        <w:t>file location or URL</w:t>
      </w:r>
      <w:r w:rsidR="008C26C3" w:rsidRPr="00011943">
        <w:rPr>
          <w:rFonts w:ascii="Book Antiqua" w:hAnsi="Book Antiqua"/>
        </w:rPr>
        <w:t xml:space="preserve">]. Devices that are not on this list may not be connected to corporate infrastructure. </w:t>
      </w:r>
      <w:r w:rsidR="00011943" w:rsidRPr="00011943">
        <w:rPr>
          <w:rFonts w:ascii="Book Antiqua" w:hAnsi="Book Antiqua"/>
        </w:rPr>
        <w:t>If your</w:t>
      </w:r>
      <w:r w:rsidRPr="00011943">
        <w:rPr>
          <w:rFonts w:ascii="Book Antiqua" w:hAnsi="Book Antiqua"/>
        </w:rPr>
        <w:t xml:space="preserve"> preferred device does not ap</w:t>
      </w:r>
      <w:r w:rsidR="005E2AB9" w:rsidRPr="00011943">
        <w:rPr>
          <w:rFonts w:ascii="Book Antiqua" w:hAnsi="Book Antiqua"/>
        </w:rPr>
        <w:t>pear on this list, contact the h</w:t>
      </w:r>
      <w:r w:rsidRPr="00011943">
        <w:rPr>
          <w:rFonts w:ascii="Book Antiqua" w:hAnsi="Book Antiqua"/>
        </w:rPr>
        <w:t>elpdesk at [</w:t>
      </w:r>
      <w:r w:rsidRPr="00011943">
        <w:rPr>
          <w:rFonts w:ascii="Book Antiqua" w:hAnsi="Book Antiqua"/>
          <w:color w:val="0070C0"/>
        </w:rPr>
        <w:t>e-mail address</w:t>
      </w:r>
      <w:r w:rsidRPr="00011943">
        <w:rPr>
          <w:rFonts w:ascii="Book Antiqua" w:hAnsi="Book Antiqua"/>
        </w:rPr>
        <w:t>] or [</w:t>
      </w:r>
      <w:r w:rsidRPr="00011943">
        <w:rPr>
          <w:rFonts w:ascii="Book Antiqua" w:hAnsi="Book Antiqua"/>
          <w:color w:val="0070C0"/>
        </w:rPr>
        <w:t>phone number</w:t>
      </w:r>
      <w:r w:rsidRPr="00011943">
        <w:rPr>
          <w:rFonts w:ascii="Book Antiqua" w:hAnsi="Book Antiqua"/>
        </w:rPr>
        <w:t>]</w:t>
      </w:r>
      <w:r w:rsidR="00116F88" w:rsidRPr="00011943">
        <w:rPr>
          <w:rFonts w:ascii="Book Antiqua" w:hAnsi="Book Antiqua"/>
        </w:rPr>
        <w:t xml:space="preserve">. Although IT currently only </w:t>
      </w:r>
      <w:r w:rsidR="00011943" w:rsidRPr="00011943">
        <w:rPr>
          <w:rFonts w:ascii="Book Antiqua" w:hAnsi="Book Antiqua"/>
        </w:rPr>
        <w:t xml:space="preserve">allows </w:t>
      </w:r>
      <w:r w:rsidR="00116F88" w:rsidRPr="00011943">
        <w:rPr>
          <w:rFonts w:ascii="Book Antiqua" w:hAnsi="Book Antiqua"/>
        </w:rPr>
        <w:t xml:space="preserve">listed devices to be connected to enterprise infrastructure, it reserves the right to update this list in </w:t>
      </w:r>
      <w:r w:rsidR="00011943">
        <w:rPr>
          <w:rFonts w:ascii="Book Antiqua" w:hAnsi="Book Antiqua"/>
        </w:rPr>
        <w:t xml:space="preserve">the </w:t>
      </w:r>
      <w:r w:rsidR="00116F88" w:rsidRPr="00011943">
        <w:rPr>
          <w:rFonts w:ascii="Book Antiqua" w:hAnsi="Book Antiqua"/>
        </w:rPr>
        <w:t>future.</w:t>
      </w:r>
    </w:p>
    <w:p w:rsidR="00930C03" w:rsidRPr="00836F84" w:rsidRDefault="00F40331" w:rsidP="008C26C3">
      <w:pPr>
        <w:pStyle w:val="ListNumber2"/>
        <w:rPr>
          <w:rFonts w:ascii="Book Antiqua" w:hAnsi="Book Antiqua"/>
        </w:rPr>
      </w:pPr>
      <w:r w:rsidRPr="00836F84">
        <w:rPr>
          <w:rFonts w:ascii="Book Antiqua" w:hAnsi="Book Antiqua"/>
        </w:rPr>
        <w:t>End</w:t>
      </w:r>
      <w:r w:rsidR="00676821">
        <w:rPr>
          <w:rFonts w:ascii="Book Antiqua" w:hAnsi="Book Antiqua"/>
        </w:rPr>
        <w:t xml:space="preserve"> </w:t>
      </w:r>
      <w:r w:rsidRPr="00836F84">
        <w:rPr>
          <w:rFonts w:ascii="Book Antiqua" w:hAnsi="Book Antiqua"/>
        </w:rPr>
        <w:t xml:space="preserve">users who wish to connect such devices to non-corporate network infrastructure to gain access to enterprise data </w:t>
      </w:r>
      <w:r w:rsidRPr="00836F84">
        <w:rPr>
          <w:rFonts w:ascii="Book Antiqua" w:hAnsi="Book Antiqua"/>
          <w:b/>
        </w:rPr>
        <w:t>must employ</w:t>
      </w:r>
      <w:r w:rsidR="00C6799F" w:rsidRPr="00836F84">
        <w:rPr>
          <w:rFonts w:ascii="Book Antiqua" w:hAnsi="Book Antiqua"/>
        </w:rPr>
        <w:t>,</w:t>
      </w:r>
      <w:r w:rsidRPr="00836F84">
        <w:rPr>
          <w:rFonts w:ascii="Book Antiqua" w:hAnsi="Book Antiqua"/>
        </w:rPr>
        <w:t xml:space="preserve"> for their devices and related infrastructure</w:t>
      </w:r>
      <w:r w:rsidR="000A3A0B" w:rsidRPr="00836F84">
        <w:rPr>
          <w:rFonts w:ascii="Book Antiqua" w:hAnsi="Book Antiqua"/>
        </w:rPr>
        <w:t>, security</w:t>
      </w:r>
      <w:r w:rsidRPr="00836F84">
        <w:rPr>
          <w:rFonts w:ascii="Book Antiqua" w:hAnsi="Book Antiqua"/>
        </w:rPr>
        <w:t xml:space="preserve"> measure</w:t>
      </w:r>
      <w:r w:rsidR="00D82E5F" w:rsidRPr="00836F84">
        <w:rPr>
          <w:rFonts w:ascii="Book Antiqua" w:hAnsi="Book Antiqua"/>
        </w:rPr>
        <w:t>s</w:t>
      </w:r>
      <w:r w:rsidRPr="00836F84">
        <w:rPr>
          <w:rFonts w:ascii="Book Antiqua" w:hAnsi="Book Antiqua"/>
        </w:rPr>
        <w:t xml:space="preserve"> deemed necessary by the IT department. Enterprise data is not to be accessed on any hardware that fails to meet [</w:t>
      </w:r>
      <w:r w:rsidR="00C6799F" w:rsidRPr="003555D7">
        <w:rPr>
          <w:rFonts w:ascii="Book Antiqua" w:hAnsi="Book Antiqua"/>
          <w:color w:val="0070C0"/>
        </w:rPr>
        <w:t>c</w:t>
      </w:r>
      <w:r w:rsidRPr="003555D7">
        <w:rPr>
          <w:rFonts w:ascii="Book Antiqua" w:hAnsi="Book Antiqua"/>
          <w:color w:val="0070C0"/>
        </w:rPr>
        <w:t>ompany name</w:t>
      </w:r>
      <w:r w:rsidRPr="00836F84">
        <w:rPr>
          <w:rFonts w:ascii="Book Antiqua" w:hAnsi="Book Antiqua"/>
        </w:rPr>
        <w:t>]’s established enterprise IT security standards.</w:t>
      </w:r>
    </w:p>
    <w:p w:rsidR="00A51245" w:rsidRPr="00011943" w:rsidRDefault="002C6E4C" w:rsidP="00A51245">
      <w:pPr>
        <w:pStyle w:val="ListNumber2"/>
        <w:rPr>
          <w:rFonts w:ascii="Book Antiqua" w:hAnsi="Book Antiqua"/>
          <w:color w:val="0070C0"/>
        </w:rPr>
      </w:pPr>
      <w:r w:rsidRPr="00836F84">
        <w:rPr>
          <w:rFonts w:ascii="Book Antiqua" w:hAnsi="Book Antiqua"/>
        </w:rPr>
        <w:lastRenderedPageBreak/>
        <w:t xml:space="preserve">All </w:t>
      </w:r>
      <w:r w:rsidR="00D82E5F" w:rsidRPr="00836F84">
        <w:rPr>
          <w:rFonts w:ascii="Book Antiqua" w:hAnsi="Book Antiqua"/>
        </w:rPr>
        <w:t xml:space="preserve">personal </w:t>
      </w:r>
      <w:r w:rsidRPr="00836F84">
        <w:rPr>
          <w:rFonts w:ascii="Book Antiqua" w:hAnsi="Book Antiqua"/>
        </w:rPr>
        <w:t xml:space="preserve">mobile devices attempting to connect to the corporate network </w:t>
      </w:r>
      <w:r w:rsidR="00BC0A0B" w:rsidRPr="00836F84">
        <w:rPr>
          <w:rFonts w:ascii="Book Antiqua" w:hAnsi="Book Antiqua"/>
        </w:rPr>
        <w:t xml:space="preserve">through </w:t>
      </w:r>
      <w:r w:rsidR="00D82E5F" w:rsidRPr="00836F84">
        <w:rPr>
          <w:rFonts w:ascii="Book Antiqua" w:hAnsi="Book Antiqua"/>
        </w:rPr>
        <w:t>the Internet</w:t>
      </w:r>
      <w:r w:rsidR="00011943">
        <w:rPr>
          <w:rFonts w:ascii="Book Antiqua" w:hAnsi="Book Antiqua"/>
        </w:rPr>
        <w:t xml:space="preserve"> </w:t>
      </w:r>
      <w:r w:rsidRPr="00836F84">
        <w:rPr>
          <w:rFonts w:ascii="Book Antiqua" w:hAnsi="Book Antiqua"/>
        </w:rPr>
        <w:t xml:space="preserve">will be </w:t>
      </w:r>
      <w:r w:rsidR="00BC0A0B" w:rsidRPr="00836F84">
        <w:rPr>
          <w:rFonts w:ascii="Book Antiqua" w:hAnsi="Book Antiqua"/>
        </w:rPr>
        <w:t>inspected by [</w:t>
      </w:r>
      <w:r w:rsidR="00BC0A0B" w:rsidRPr="00865867">
        <w:rPr>
          <w:rFonts w:ascii="Book Antiqua" w:hAnsi="Book Antiqua"/>
          <w:color w:val="0070C0"/>
        </w:rPr>
        <w:t>company name</w:t>
      </w:r>
      <w:r w:rsidR="00BC0A0B" w:rsidRPr="00836F84">
        <w:rPr>
          <w:rFonts w:ascii="Book Antiqua" w:hAnsi="Book Antiqua"/>
        </w:rPr>
        <w:t xml:space="preserve">]’s IT department. Devices that </w:t>
      </w:r>
      <w:r w:rsidR="00A51245" w:rsidRPr="00836F84">
        <w:rPr>
          <w:rFonts w:ascii="Book Antiqua" w:hAnsi="Book Antiqua"/>
        </w:rPr>
        <w:t>are not</w:t>
      </w:r>
      <w:r w:rsidR="00BC0A0B" w:rsidRPr="00836F84">
        <w:rPr>
          <w:rFonts w:ascii="Book Antiqua" w:hAnsi="Book Antiqua"/>
        </w:rPr>
        <w:t xml:space="preserve"> approved by IT, are not in compliance with IT’s security policies, or represent any threat to the corporate network or data will not be allowed to connect.</w:t>
      </w:r>
      <w:r w:rsidR="00011943">
        <w:rPr>
          <w:rFonts w:ascii="Book Antiqua" w:hAnsi="Book Antiqua"/>
        </w:rPr>
        <w:t xml:space="preserve"> </w:t>
      </w:r>
      <w:r w:rsidR="00D82E5F" w:rsidRPr="00011943">
        <w:rPr>
          <w:rFonts w:ascii="Book Antiqua" w:hAnsi="Book Antiqua"/>
          <w:color w:val="0070C0"/>
        </w:rPr>
        <w:t>Devices</w:t>
      </w:r>
      <w:r w:rsidR="001E6C3D" w:rsidRPr="00011943">
        <w:rPr>
          <w:rFonts w:ascii="Book Antiqua" w:hAnsi="Book Antiqua"/>
          <w:color w:val="0070C0"/>
        </w:rPr>
        <w:t xml:space="preserve"> may only access the corporate network and data </w:t>
      </w:r>
      <w:r w:rsidR="00BF2859" w:rsidRPr="00011943">
        <w:rPr>
          <w:rFonts w:ascii="Book Antiqua" w:hAnsi="Book Antiqua"/>
          <w:color w:val="0070C0"/>
        </w:rPr>
        <w:t xml:space="preserve">through the Internet </w:t>
      </w:r>
      <w:r w:rsidR="001E6C3D" w:rsidRPr="00011943">
        <w:rPr>
          <w:rFonts w:ascii="Book Antiqua" w:hAnsi="Book Antiqua"/>
          <w:color w:val="0070C0"/>
        </w:rPr>
        <w:t xml:space="preserve">using a Secure Socket Layer (SSL) Virtual Private Network (VPN) </w:t>
      </w:r>
      <w:r w:rsidR="00BF2859" w:rsidRPr="00011943">
        <w:rPr>
          <w:rFonts w:ascii="Book Antiqua" w:hAnsi="Book Antiqua"/>
          <w:color w:val="0070C0"/>
        </w:rPr>
        <w:t>connection. The SSL VPN portal w</w:t>
      </w:r>
      <w:r w:rsidR="001E6C3D" w:rsidRPr="00011943">
        <w:rPr>
          <w:rFonts w:ascii="Book Antiqua" w:hAnsi="Book Antiqua"/>
          <w:color w:val="0070C0"/>
        </w:rPr>
        <w:t xml:space="preserve">eb address will be provided to users as required. Smart mobile devices such as smartphones, </w:t>
      </w:r>
      <w:r w:rsidR="00D82E5F" w:rsidRPr="00011943">
        <w:rPr>
          <w:rFonts w:ascii="Book Antiqua" w:hAnsi="Book Antiqua"/>
          <w:color w:val="0070C0"/>
        </w:rPr>
        <w:t>tablets</w:t>
      </w:r>
      <w:r w:rsidR="001E6C3D" w:rsidRPr="00011943">
        <w:rPr>
          <w:rFonts w:ascii="Book Antiqua" w:hAnsi="Book Antiqua"/>
          <w:color w:val="0070C0"/>
        </w:rPr>
        <w:t xml:space="preserve">, and </w:t>
      </w:r>
      <w:r w:rsidR="00A51245" w:rsidRPr="00011943">
        <w:rPr>
          <w:rFonts w:ascii="Book Antiqua" w:hAnsi="Book Antiqua"/>
          <w:color w:val="0070C0"/>
        </w:rPr>
        <w:t>laptops</w:t>
      </w:r>
      <w:r w:rsidR="001E6C3D" w:rsidRPr="00011943">
        <w:rPr>
          <w:rFonts w:ascii="Book Antiqua" w:hAnsi="Book Antiqua"/>
          <w:color w:val="0070C0"/>
        </w:rPr>
        <w:t xml:space="preserve"> will access the co</w:t>
      </w:r>
      <w:r w:rsidR="00F62608" w:rsidRPr="00011943">
        <w:rPr>
          <w:rFonts w:ascii="Book Antiqua" w:hAnsi="Book Antiqua"/>
          <w:color w:val="0070C0"/>
        </w:rPr>
        <w:t>rporate network and data using m</w:t>
      </w:r>
      <w:r w:rsidR="001E6C3D" w:rsidRPr="00011943">
        <w:rPr>
          <w:rFonts w:ascii="Book Antiqua" w:hAnsi="Book Antiqua"/>
          <w:color w:val="0070C0"/>
        </w:rPr>
        <w:t>obile VPN software installed on the device by IT.</w:t>
      </w:r>
    </w:p>
    <w:p w:rsidR="006064B1" w:rsidRPr="00011943" w:rsidRDefault="00A6168B" w:rsidP="006064B1">
      <w:pPr>
        <w:pStyle w:val="ListNumber2"/>
        <w:numPr>
          <w:ilvl w:val="0"/>
          <w:numId w:val="0"/>
        </w:numPr>
        <w:rPr>
          <w:rFonts w:ascii="Book Antiqua" w:hAnsi="Book Antiqua"/>
          <w:color w:val="FF0000"/>
        </w:rPr>
      </w:pPr>
      <w:r w:rsidRPr="00011943">
        <w:rPr>
          <w:rFonts w:ascii="Book Antiqua" w:hAnsi="Book Antiqua"/>
          <w:color w:val="FF0000"/>
        </w:rPr>
        <w:t>[</w:t>
      </w:r>
      <w:r w:rsidR="00D923E0" w:rsidRPr="00011943">
        <w:rPr>
          <w:rFonts w:ascii="Book Antiqua" w:hAnsi="Book Antiqua"/>
          <w:color w:val="FF0000"/>
        </w:rPr>
        <w:t xml:space="preserve">INSTRUCTIONS: </w:t>
      </w:r>
      <w:r w:rsidR="006064B1" w:rsidRPr="00011943">
        <w:rPr>
          <w:rFonts w:ascii="Book Antiqua" w:hAnsi="Book Antiqua"/>
          <w:color w:val="FF0000"/>
        </w:rPr>
        <w:t>The following section should only be included if the organization has a</w:t>
      </w:r>
      <w:r w:rsidR="00D923E0" w:rsidRPr="00011943">
        <w:rPr>
          <w:rFonts w:ascii="Book Antiqua" w:hAnsi="Book Antiqua"/>
          <w:color w:val="FF0000"/>
        </w:rPr>
        <w:t>n MDM solution in place</w:t>
      </w:r>
      <w:r w:rsidR="00FA63E6" w:rsidRPr="00011943">
        <w:rPr>
          <w:rFonts w:ascii="Book Antiqua" w:hAnsi="Book Antiqua"/>
          <w:color w:val="FF0000"/>
        </w:rPr>
        <w:t>. Customize the template to apply to the MDM solution that is used.</w:t>
      </w:r>
      <w:r w:rsidRPr="00011943">
        <w:rPr>
          <w:rFonts w:ascii="Book Antiqua" w:hAnsi="Book Antiqua"/>
          <w:color w:val="FF0000"/>
        </w:rPr>
        <w:t>]</w:t>
      </w:r>
    </w:p>
    <w:p w:rsidR="00A51245" w:rsidRPr="00011943" w:rsidRDefault="00A51245" w:rsidP="00923B24">
      <w:pPr>
        <w:pStyle w:val="Heading3"/>
        <w:rPr>
          <w:rFonts w:ascii="Book Antiqua" w:hAnsi="Book Antiqua"/>
          <w:sz w:val="26"/>
        </w:rPr>
      </w:pPr>
      <w:r w:rsidRPr="00011943">
        <w:rPr>
          <w:rFonts w:ascii="Book Antiqua" w:hAnsi="Book Antiqua"/>
          <w:sz w:val="26"/>
        </w:rPr>
        <w:t>Mobile Device Management (MDM)</w:t>
      </w:r>
    </w:p>
    <w:p w:rsidR="006064B1" w:rsidRPr="00011943" w:rsidRDefault="006064B1" w:rsidP="006064B1">
      <w:pPr>
        <w:numPr>
          <w:ilvl w:val="0"/>
          <w:numId w:val="16"/>
        </w:numPr>
        <w:rPr>
          <w:rFonts w:ascii="Book Antiqua" w:hAnsi="Book Antiqua"/>
        </w:rPr>
      </w:pPr>
      <w:r w:rsidRPr="00011943">
        <w:rPr>
          <w:rFonts w:ascii="Book Antiqua" w:hAnsi="Book Antiqua"/>
        </w:rPr>
        <w:t>[Company name]’s IT department uses the [</w:t>
      </w:r>
      <w:r w:rsidR="00011943" w:rsidRPr="00011943">
        <w:rPr>
          <w:rFonts w:ascii="Book Antiqua" w:hAnsi="Book Antiqua"/>
          <w:color w:val="0070C0"/>
        </w:rPr>
        <w:t>DriveStrike</w:t>
      </w:r>
      <w:r w:rsidRPr="00011943">
        <w:rPr>
          <w:rFonts w:ascii="Book Antiqua" w:hAnsi="Book Antiqua"/>
        </w:rPr>
        <w:t xml:space="preserve">] mobile device management solution to secure mobile devices and enforce policies remotely. </w:t>
      </w:r>
      <w:r w:rsidR="00D923E0" w:rsidRPr="00011943">
        <w:rPr>
          <w:rFonts w:ascii="Book Antiqua" w:hAnsi="Book Antiqua"/>
        </w:rPr>
        <w:t xml:space="preserve">Before connecting a mobile device to corporate resources, the device must be set to be manageable </w:t>
      </w:r>
      <w:r w:rsidR="00FA63E6" w:rsidRPr="00011943">
        <w:rPr>
          <w:rFonts w:ascii="Book Antiqua" w:hAnsi="Book Antiqua"/>
        </w:rPr>
        <w:t xml:space="preserve">by </w:t>
      </w:r>
      <w:r w:rsidR="00011943" w:rsidRPr="00011943">
        <w:rPr>
          <w:rFonts w:ascii="Book Antiqua" w:hAnsi="Book Antiqua"/>
        </w:rPr>
        <w:t>[</w:t>
      </w:r>
      <w:r w:rsidR="00011943" w:rsidRPr="00011943">
        <w:rPr>
          <w:rFonts w:ascii="Book Antiqua" w:hAnsi="Book Antiqua"/>
          <w:color w:val="0070C0"/>
        </w:rPr>
        <w:t>DriveStrike</w:t>
      </w:r>
      <w:r w:rsidR="00011943" w:rsidRPr="00011943">
        <w:rPr>
          <w:rFonts w:ascii="Book Antiqua" w:hAnsi="Book Antiqua"/>
        </w:rPr>
        <w:t>]</w:t>
      </w:r>
      <w:r w:rsidR="00FA63E6" w:rsidRPr="00011943">
        <w:rPr>
          <w:rFonts w:ascii="Book Antiqua" w:hAnsi="Book Antiqua"/>
        </w:rPr>
        <w:t>.</w:t>
      </w:r>
    </w:p>
    <w:p w:rsidR="00FA63E6" w:rsidRPr="00011943" w:rsidRDefault="00011943" w:rsidP="006064B1">
      <w:pPr>
        <w:numPr>
          <w:ilvl w:val="0"/>
          <w:numId w:val="16"/>
        </w:numPr>
        <w:rPr>
          <w:rFonts w:ascii="Book Antiqua" w:hAnsi="Book Antiqua"/>
        </w:rPr>
      </w:pPr>
      <w:r w:rsidRPr="00011943">
        <w:rPr>
          <w:rFonts w:ascii="Book Antiqua" w:hAnsi="Book Antiqua"/>
        </w:rPr>
        <w:t>[</w:t>
      </w:r>
      <w:r w:rsidRPr="00011943">
        <w:rPr>
          <w:rFonts w:ascii="Book Antiqua" w:hAnsi="Book Antiqua"/>
          <w:color w:val="0070C0"/>
        </w:rPr>
        <w:t>DriveStrike</w:t>
      </w:r>
      <w:r w:rsidRPr="00011943">
        <w:rPr>
          <w:rFonts w:ascii="Book Antiqua" w:hAnsi="Book Antiqua"/>
        </w:rPr>
        <w:t>]</w:t>
      </w:r>
      <w:r w:rsidR="00FA63E6" w:rsidRPr="00011943">
        <w:rPr>
          <w:rFonts w:ascii="Book Antiqua" w:hAnsi="Book Antiqua"/>
        </w:rPr>
        <w:t xml:space="preserve">’s client application must be installed on any mobile devices connecting to corporate resources. Even personal devices owned by employees must have the </w:t>
      </w:r>
      <w:r w:rsidRPr="00011943">
        <w:rPr>
          <w:rFonts w:ascii="Book Antiqua" w:hAnsi="Book Antiqua"/>
        </w:rPr>
        <w:t>[</w:t>
      </w:r>
      <w:r w:rsidRPr="00011943">
        <w:rPr>
          <w:rFonts w:ascii="Book Antiqua" w:hAnsi="Book Antiqua"/>
          <w:color w:val="0070C0"/>
        </w:rPr>
        <w:t>DriveStrike</w:t>
      </w:r>
      <w:r w:rsidRPr="00011943">
        <w:rPr>
          <w:rFonts w:ascii="Book Antiqua" w:hAnsi="Book Antiqua"/>
        </w:rPr>
        <w:t>]</w:t>
      </w:r>
      <w:r w:rsidR="00FA63E6" w:rsidRPr="00011943">
        <w:rPr>
          <w:rFonts w:ascii="Book Antiqua" w:hAnsi="Book Antiqua"/>
        </w:rPr>
        <w:t xml:space="preserve"> installed. The application can be installed by contacting the IT department.</w:t>
      </w:r>
    </w:p>
    <w:p w:rsidR="00FA63E6" w:rsidRPr="00011943" w:rsidRDefault="00FA63E6" w:rsidP="006064B1">
      <w:pPr>
        <w:numPr>
          <w:ilvl w:val="0"/>
          <w:numId w:val="16"/>
        </w:numPr>
        <w:rPr>
          <w:rFonts w:ascii="Book Antiqua" w:hAnsi="Book Antiqua"/>
        </w:rPr>
      </w:pPr>
      <w:r w:rsidRPr="00011943">
        <w:rPr>
          <w:rFonts w:ascii="Book Antiqua" w:hAnsi="Book Antiqua"/>
        </w:rPr>
        <w:t>The mobile device management solution enables IT to take the following actions on mobile devices: [</w:t>
      </w:r>
      <w:r w:rsidRPr="00011943">
        <w:rPr>
          <w:rFonts w:ascii="Book Antiqua" w:hAnsi="Book Antiqua"/>
          <w:color w:val="0070C0"/>
        </w:rPr>
        <w:t xml:space="preserve">remote wipe, location tracking, </w:t>
      </w:r>
      <w:r w:rsidR="00011943" w:rsidRPr="00011943">
        <w:rPr>
          <w:rFonts w:ascii="Book Antiqua" w:hAnsi="Book Antiqua"/>
          <w:color w:val="0070C0"/>
        </w:rPr>
        <w:t>remote lock</w:t>
      </w:r>
      <w:r w:rsidRPr="00011943">
        <w:rPr>
          <w:rFonts w:ascii="Book Antiqua" w:hAnsi="Book Antiqua"/>
        </w:rPr>
        <w:t>]</w:t>
      </w:r>
      <w:r w:rsidR="0010392F" w:rsidRPr="00011943">
        <w:rPr>
          <w:rFonts w:ascii="Book Antiqua" w:hAnsi="Book Antiqua"/>
        </w:rPr>
        <w:t>.</w:t>
      </w:r>
    </w:p>
    <w:p w:rsidR="006273A2" w:rsidRPr="00011943" w:rsidRDefault="006273A2" w:rsidP="006273A2">
      <w:pPr>
        <w:pStyle w:val="ListNumber2"/>
        <w:numPr>
          <w:ilvl w:val="0"/>
          <w:numId w:val="16"/>
        </w:numPr>
        <w:rPr>
          <w:rFonts w:ascii="Book Antiqua" w:hAnsi="Book Antiqua"/>
        </w:rPr>
      </w:pPr>
      <w:r w:rsidRPr="00011943">
        <w:rPr>
          <w:rFonts w:ascii="Book Antiqua" w:hAnsi="Book Antiqua"/>
          <w:b/>
        </w:rPr>
        <w:t>Any attempt to contravene or bypass the</w:t>
      </w:r>
      <w:r w:rsidR="00865867" w:rsidRPr="00011943">
        <w:rPr>
          <w:rFonts w:ascii="Book Antiqua" w:hAnsi="Book Antiqua"/>
          <w:b/>
        </w:rPr>
        <w:t xml:space="preserve"> </w:t>
      </w:r>
      <w:r w:rsidRPr="00011943">
        <w:rPr>
          <w:rFonts w:ascii="Book Antiqua" w:hAnsi="Book Antiqua"/>
          <w:b/>
        </w:rPr>
        <w:t xml:space="preserve">mobile device management implementation will result in immediate disconnection from all corporate resources, </w:t>
      </w:r>
      <w:r w:rsidRPr="00011943">
        <w:rPr>
          <w:rFonts w:ascii="Book Antiqua" w:hAnsi="Book Antiqua"/>
        </w:rPr>
        <w:t>and there may be additional consequences in accordance with [</w:t>
      </w:r>
      <w:r w:rsidRPr="00011943">
        <w:rPr>
          <w:rFonts w:ascii="Book Antiqua" w:hAnsi="Book Antiqua"/>
          <w:color w:val="0070C0"/>
        </w:rPr>
        <w:t>company name</w:t>
      </w:r>
      <w:r w:rsidRPr="00011943">
        <w:rPr>
          <w:rFonts w:ascii="Book Antiqua" w:hAnsi="Book Antiqua"/>
        </w:rPr>
        <w:t>]’s overarching security policy.</w:t>
      </w:r>
    </w:p>
    <w:p w:rsidR="00923B24" w:rsidRPr="00836F84" w:rsidRDefault="00923B24" w:rsidP="00923B24">
      <w:pPr>
        <w:pStyle w:val="Heading3"/>
        <w:rPr>
          <w:rFonts w:ascii="Book Antiqua" w:hAnsi="Book Antiqua"/>
          <w:sz w:val="26"/>
        </w:rPr>
      </w:pPr>
      <w:r w:rsidRPr="00836F84">
        <w:rPr>
          <w:rFonts w:ascii="Book Antiqua" w:hAnsi="Book Antiqua"/>
          <w:sz w:val="26"/>
        </w:rPr>
        <w:t>Security</w:t>
      </w:r>
    </w:p>
    <w:p w:rsidR="00481EFD" w:rsidRPr="00836F84" w:rsidRDefault="00481EFD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Employees using </w:t>
      </w:r>
      <w:r w:rsidR="00BC0A0B" w:rsidRPr="00836F84">
        <w:rPr>
          <w:rFonts w:ascii="Book Antiqua" w:hAnsi="Book Antiqua"/>
        </w:rPr>
        <w:t>mobile</w:t>
      </w:r>
      <w:r w:rsidR="002B2C53" w:rsidRPr="00836F84">
        <w:rPr>
          <w:rFonts w:ascii="Book Antiqua" w:hAnsi="Book Antiqua"/>
        </w:rPr>
        <w:t xml:space="preserve"> devices </w:t>
      </w:r>
      <w:r w:rsidR="009418D2" w:rsidRPr="00836F84">
        <w:rPr>
          <w:rFonts w:ascii="Book Antiqua" w:hAnsi="Book Antiqua"/>
        </w:rPr>
        <w:t xml:space="preserve">and related software for </w:t>
      </w:r>
      <w:r w:rsidR="00BC0A0B" w:rsidRPr="00836F84">
        <w:rPr>
          <w:rFonts w:ascii="Book Antiqua" w:hAnsi="Book Antiqua"/>
        </w:rPr>
        <w:t>network and data access</w:t>
      </w:r>
      <w:r w:rsidRPr="00836F84">
        <w:rPr>
          <w:rFonts w:ascii="Book Antiqua" w:hAnsi="Book Antiqua"/>
        </w:rPr>
        <w:t xml:space="preserve"> will, without exception, use secure </w:t>
      </w:r>
      <w:r w:rsidR="0062137F" w:rsidRPr="00836F84">
        <w:rPr>
          <w:rFonts w:ascii="Book Antiqua" w:hAnsi="Book Antiqua"/>
        </w:rPr>
        <w:t xml:space="preserve">data management </w:t>
      </w:r>
      <w:r w:rsidRPr="00836F84">
        <w:rPr>
          <w:rFonts w:ascii="Book Antiqua" w:hAnsi="Book Antiqua"/>
        </w:rPr>
        <w:t>procedures.</w:t>
      </w:r>
      <w:r w:rsidR="00011943">
        <w:rPr>
          <w:rFonts w:ascii="Book Antiqua" w:hAnsi="Book Antiqua"/>
        </w:rPr>
        <w:t xml:space="preserve"> </w:t>
      </w:r>
      <w:r w:rsidR="00BC0A0B" w:rsidRPr="00836F84">
        <w:rPr>
          <w:rFonts w:ascii="Book Antiqua" w:hAnsi="Book Antiqua"/>
          <w:b/>
        </w:rPr>
        <w:t>All mobile devices must be protected by a strong password</w:t>
      </w:r>
      <w:r w:rsidR="00C73A26" w:rsidRPr="00836F84">
        <w:rPr>
          <w:rFonts w:ascii="Book Antiqua" w:hAnsi="Book Antiqua"/>
        </w:rPr>
        <w:t>; a PIN is not sufficient. A</w:t>
      </w:r>
      <w:r w:rsidR="00BC0A0B" w:rsidRPr="00836F84">
        <w:rPr>
          <w:rFonts w:ascii="Book Antiqua" w:hAnsi="Book Antiqua"/>
        </w:rPr>
        <w:t xml:space="preserve">ll data stored on the device must be encrypted using </w:t>
      </w:r>
      <w:r w:rsidR="00BC0A0B" w:rsidRPr="00836F84">
        <w:rPr>
          <w:rFonts w:ascii="Book Antiqua" w:hAnsi="Book Antiqua"/>
          <w:b/>
        </w:rPr>
        <w:t>strong encryption</w:t>
      </w:r>
      <w:r w:rsidR="00285C66" w:rsidRPr="00836F84">
        <w:rPr>
          <w:rFonts w:ascii="Book Antiqua" w:hAnsi="Book Antiqua"/>
        </w:rPr>
        <w:t>.</w:t>
      </w:r>
      <w:r w:rsidR="00011943">
        <w:rPr>
          <w:rFonts w:ascii="Book Antiqua" w:hAnsi="Book Antiqua"/>
        </w:rPr>
        <w:t xml:space="preserve"> </w:t>
      </w:r>
      <w:r w:rsidR="00285C66" w:rsidRPr="00836F84">
        <w:rPr>
          <w:rFonts w:ascii="Book Antiqua" w:hAnsi="Book Antiqua"/>
        </w:rPr>
        <w:t xml:space="preserve">See </w:t>
      </w:r>
      <w:r w:rsidRPr="00836F84">
        <w:rPr>
          <w:rFonts w:ascii="Book Antiqua" w:hAnsi="Book Antiqua"/>
        </w:rPr>
        <w:t>[</w:t>
      </w:r>
      <w:r w:rsidRPr="00011943">
        <w:rPr>
          <w:rStyle w:val="Style1Char"/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]’s password </w:t>
      </w:r>
      <w:r w:rsidR="006A590D" w:rsidRPr="00836F84">
        <w:rPr>
          <w:rFonts w:ascii="Book Antiqua" w:hAnsi="Book Antiqua"/>
        </w:rPr>
        <w:t xml:space="preserve">and encryption </w:t>
      </w:r>
      <w:r w:rsidRPr="00836F84">
        <w:rPr>
          <w:rFonts w:ascii="Book Antiqua" w:hAnsi="Book Antiqua"/>
        </w:rPr>
        <w:t>policy</w:t>
      </w:r>
      <w:r w:rsidR="00011943">
        <w:rPr>
          <w:rFonts w:ascii="Book Antiqua" w:hAnsi="Book Antiqua"/>
        </w:rPr>
        <w:t xml:space="preserve"> </w:t>
      </w:r>
      <w:r w:rsidR="0011503E" w:rsidRPr="00836F84">
        <w:rPr>
          <w:rFonts w:ascii="Book Antiqua" w:hAnsi="Book Antiqua"/>
        </w:rPr>
        <w:t>at [</w:t>
      </w:r>
      <w:r w:rsidR="0011503E" w:rsidRPr="00011943">
        <w:rPr>
          <w:rStyle w:val="Style1Char"/>
          <w:rFonts w:ascii="Book Antiqua" w:hAnsi="Book Antiqua"/>
          <w:color w:val="0070C0"/>
        </w:rPr>
        <w:t>file location or URL</w:t>
      </w:r>
      <w:r w:rsidR="0011503E" w:rsidRPr="00836F84">
        <w:rPr>
          <w:rFonts w:ascii="Book Antiqua" w:hAnsi="Book Antiqua"/>
        </w:rPr>
        <w:t xml:space="preserve">] </w:t>
      </w:r>
      <w:r w:rsidR="00285C66" w:rsidRPr="00836F84">
        <w:rPr>
          <w:rFonts w:ascii="Book Antiqua" w:hAnsi="Book Antiqua"/>
        </w:rPr>
        <w:t>for additional background</w:t>
      </w:r>
      <w:r w:rsidRPr="00836F84">
        <w:rPr>
          <w:rFonts w:ascii="Book Antiqua" w:hAnsi="Book Antiqua"/>
        </w:rPr>
        <w:t xml:space="preserve">. Employees agree never </w:t>
      </w:r>
      <w:r w:rsidR="00ED65B9" w:rsidRPr="00836F84">
        <w:rPr>
          <w:rFonts w:ascii="Book Antiqua" w:hAnsi="Book Antiqua"/>
        </w:rPr>
        <w:t xml:space="preserve">to </w:t>
      </w:r>
      <w:r w:rsidRPr="00836F84">
        <w:rPr>
          <w:rFonts w:ascii="Book Antiqua" w:hAnsi="Book Antiqua"/>
        </w:rPr>
        <w:t>disclose their passwords to anyone</w:t>
      </w:r>
      <w:r w:rsidR="00D166DC" w:rsidRPr="00836F84">
        <w:rPr>
          <w:rFonts w:ascii="Book Antiqua" w:hAnsi="Book Antiqua"/>
        </w:rPr>
        <w:t>.</w:t>
      </w:r>
    </w:p>
    <w:p w:rsidR="006A590D" w:rsidRPr="00836F84" w:rsidRDefault="00481EFD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All </w:t>
      </w:r>
      <w:r w:rsidR="008C26C3" w:rsidRPr="00836F84">
        <w:rPr>
          <w:rFonts w:ascii="Book Antiqua" w:hAnsi="Book Antiqua"/>
        </w:rPr>
        <w:t xml:space="preserve">users of </w:t>
      </w:r>
      <w:r w:rsidR="00BC0A0B" w:rsidRPr="00836F84">
        <w:rPr>
          <w:rFonts w:ascii="Book Antiqua" w:hAnsi="Book Antiqua"/>
        </w:rPr>
        <w:t>mobile</w:t>
      </w:r>
      <w:r w:rsidR="001D0C06" w:rsidRPr="00836F84">
        <w:rPr>
          <w:rFonts w:ascii="Book Antiqua" w:hAnsi="Book Antiqua"/>
        </w:rPr>
        <w:t xml:space="preserve"> devices </w:t>
      </w:r>
      <w:r w:rsidRPr="00836F84">
        <w:rPr>
          <w:rFonts w:ascii="Book Antiqua" w:hAnsi="Book Antiqua"/>
          <w:b/>
        </w:rPr>
        <w:t xml:space="preserve">must </w:t>
      </w:r>
      <w:r w:rsidR="006B2161" w:rsidRPr="00836F84">
        <w:rPr>
          <w:rFonts w:ascii="Book Antiqua" w:hAnsi="Book Antiqua"/>
          <w:b/>
        </w:rPr>
        <w:t>employ</w:t>
      </w:r>
      <w:r w:rsidRPr="00836F84">
        <w:rPr>
          <w:rFonts w:ascii="Book Antiqua" w:hAnsi="Book Antiqua"/>
          <w:b/>
        </w:rPr>
        <w:t xml:space="preserve"> reasonable physical security measures</w:t>
      </w:r>
      <w:r w:rsidRPr="00836F84">
        <w:rPr>
          <w:rFonts w:ascii="Book Antiqua" w:hAnsi="Book Antiqua"/>
        </w:rPr>
        <w:t xml:space="preserve">. </w:t>
      </w:r>
      <w:r w:rsidR="007D42F4" w:rsidRPr="00836F84">
        <w:rPr>
          <w:rFonts w:ascii="Book Antiqua" w:hAnsi="Book Antiqua"/>
        </w:rPr>
        <w:t xml:space="preserve">End </w:t>
      </w:r>
      <w:r w:rsidR="006E3FBD" w:rsidRPr="00836F84">
        <w:rPr>
          <w:rFonts w:ascii="Book Antiqua" w:hAnsi="Book Antiqua"/>
        </w:rPr>
        <w:t>u</w:t>
      </w:r>
      <w:r w:rsidRPr="00836F84">
        <w:rPr>
          <w:rFonts w:ascii="Book Antiqua" w:hAnsi="Book Antiqua"/>
        </w:rPr>
        <w:t xml:space="preserve">sers are expected to secure all </w:t>
      </w:r>
      <w:r w:rsidR="00592508" w:rsidRPr="00836F84">
        <w:rPr>
          <w:rFonts w:ascii="Book Antiqua" w:hAnsi="Book Antiqua"/>
        </w:rPr>
        <w:t xml:space="preserve">such </w:t>
      </w:r>
      <w:r w:rsidRPr="00836F84">
        <w:rPr>
          <w:rFonts w:ascii="Book Antiqua" w:hAnsi="Book Antiqua"/>
        </w:rPr>
        <w:t>devices</w:t>
      </w:r>
      <w:r w:rsidR="00011943">
        <w:rPr>
          <w:rFonts w:ascii="Book Antiqua" w:hAnsi="Book Antiqua"/>
        </w:rPr>
        <w:t xml:space="preserve"> </w:t>
      </w:r>
      <w:r w:rsidR="00FA63E6" w:rsidRPr="00836F84">
        <w:rPr>
          <w:rFonts w:ascii="Book Antiqua" w:hAnsi="Book Antiqua"/>
        </w:rPr>
        <w:t xml:space="preserve">against being lost or stolen, </w:t>
      </w:r>
      <w:r w:rsidR="00142F45" w:rsidRPr="00836F84">
        <w:rPr>
          <w:rFonts w:ascii="Book Antiqua" w:hAnsi="Book Antiqua"/>
        </w:rPr>
        <w:t xml:space="preserve">whether </w:t>
      </w:r>
      <w:r w:rsidRPr="00836F84">
        <w:rPr>
          <w:rFonts w:ascii="Book Antiqua" w:hAnsi="Book Antiqua"/>
        </w:rPr>
        <w:t xml:space="preserve">or not they are actually in use and/or being carried. </w:t>
      </w:r>
    </w:p>
    <w:p w:rsidR="00F37DB7" w:rsidRPr="00836F84" w:rsidRDefault="00481EFD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  <w:color w:val="548DD4"/>
        </w:rPr>
      </w:pPr>
      <w:r w:rsidRPr="00836F84">
        <w:rPr>
          <w:rFonts w:ascii="Book Antiqua" w:hAnsi="Book Antiqua"/>
        </w:rPr>
        <w:t xml:space="preserve">Any non-corporate computers used to synchronize </w:t>
      </w:r>
      <w:r w:rsidR="00011943">
        <w:rPr>
          <w:rFonts w:ascii="Book Antiqua" w:hAnsi="Book Antiqua"/>
        </w:rPr>
        <w:t>or back</w:t>
      </w:r>
      <w:r w:rsidR="006273A2" w:rsidRPr="00836F84">
        <w:rPr>
          <w:rFonts w:ascii="Book Antiqua" w:hAnsi="Book Antiqua"/>
        </w:rPr>
        <w:t xml:space="preserve">up data on mobile </w:t>
      </w:r>
      <w:r w:rsidR="00662F2F" w:rsidRPr="00836F84">
        <w:rPr>
          <w:rFonts w:ascii="Book Antiqua" w:hAnsi="Book Antiqua"/>
        </w:rPr>
        <w:t xml:space="preserve">devices </w:t>
      </w:r>
      <w:r w:rsidRPr="00836F84">
        <w:rPr>
          <w:rFonts w:ascii="Book Antiqua" w:hAnsi="Book Antiqua"/>
        </w:rPr>
        <w:t xml:space="preserve">will have installed </w:t>
      </w:r>
      <w:r w:rsidR="001A421C" w:rsidRPr="00836F84">
        <w:rPr>
          <w:rFonts w:ascii="Book Antiqua" w:hAnsi="Book Antiqua"/>
          <w:b/>
        </w:rPr>
        <w:t>up-to-date</w:t>
      </w:r>
      <w:r w:rsidR="00011943">
        <w:rPr>
          <w:rFonts w:ascii="Book Antiqua" w:hAnsi="Book Antiqua"/>
          <w:b/>
        </w:rPr>
        <w:t xml:space="preserve"> </w:t>
      </w:r>
      <w:r w:rsidRPr="00836F84">
        <w:rPr>
          <w:rFonts w:ascii="Book Antiqua" w:hAnsi="Book Antiqua"/>
          <w:b/>
        </w:rPr>
        <w:t>anti</w:t>
      </w:r>
      <w:r w:rsidR="004C1595" w:rsidRPr="00836F84">
        <w:rPr>
          <w:rFonts w:ascii="Book Antiqua" w:hAnsi="Book Antiqua"/>
          <w:b/>
        </w:rPr>
        <w:t>-</w:t>
      </w:r>
      <w:r w:rsidRPr="00836F84">
        <w:rPr>
          <w:rFonts w:ascii="Book Antiqua" w:hAnsi="Book Antiqua"/>
          <w:b/>
        </w:rPr>
        <w:t xml:space="preserve">virus </w:t>
      </w:r>
      <w:r w:rsidR="004E4F1D" w:rsidRPr="00836F84">
        <w:rPr>
          <w:rFonts w:ascii="Book Antiqua" w:hAnsi="Book Antiqua"/>
          <w:b/>
        </w:rPr>
        <w:t>and anti</w:t>
      </w:r>
      <w:r w:rsidR="004C1595" w:rsidRPr="00836F84">
        <w:rPr>
          <w:rFonts w:ascii="Book Antiqua" w:hAnsi="Book Antiqua"/>
          <w:b/>
        </w:rPr>
        <w:t>-</w:t>
      </w:r>
      <w:r w:rsidR="004E4F1D" w:rsidRPr="00836F84">
        <w:rPr>
          <w:rFonts w:ascii="Book Antiqua" w:hAnsi="Book Antiqua"/>
          <w:b/>
        </w:rPr>
        <w:t xml:space="preserve">malware </w:t>
      </w:r>
      <w:r w:rsidR="001A421C" w:rsidRPr="00836F84">
        <w:rPr>
          <w:rFonts w:ascii="Book Antiqua" w:hAnsi="Book Antiqua"/>
          <w:b/>
        </w:rPr>
        <w:t xml:space="preserve">software </w:t>
      </w:r>
      <w:r w:rsidRPr="00836F84">
        <w:rPr>
          <w:rFonts w:ascii="Book Antiqua" w:hAnsi="Book Antiqua"/>
          <w:b/>
        </w:rPr>
        <w:t>deemed necessary</w:t>
      </w:r>
      <w:r w:rsidRPr="00836F84">
        <w:rPr>
          <w:rFonts w:ascii="Book Antiqua" w:hAnsi="Book Antiqua"/>
        </w:rPr>
        <w:t xml:space="preserve"> by [</w:t>
      </w:r>
      <w:r w:rsidRPr="00011943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]’s IT department. </w:t>
      </w:r>
    </w:p>
    <w:p w:rsidR="00481EFD" w:rsidRPr="00836F84" w:rsidRDefault="00481EFD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lastRenderedPageBreak/>
        <w:t>Passwords and other confidential data</w:t>
      </w:r>
      <w:r w:rsidR="006273A2" w:rsidRPr="00836F84">
        <w:rPr>
          <w:rFonts w:ascii="Book Antiqua" w:hAnsi="Book Antiqua"/>
        </w:rPr>
        <w:t>,</w:t>
      </w:r>
      <w:r w:rsidRPr="00836F84">
        <w:rPr>
          <w:rFonts w:ascii="Book Antiqua" w:hAnsi="Book Antiqua"/>
        </w:rPr>
        <w:t xml:space="preserve"> as defined by [</w:t>
      </w:r>
      <w:r w:rsidRPr="00011943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>]’s IT department</w:t>
      </w:r>
      <w:r w:rsidR="006273A2" w:rsidRPr="00836F84">
        <w:rPr>
          <w:rFonts w:ascii="Book Antiqua" w:hAnsi="Book Antiqua"/>
        </w:rPr>
        <w:t>,</w:t>
      </w:r>
      <w:r w:rsidRPr="00836F84">
        <w:rPr>
          <w:rFonts w:ascii="Book Antiqua" w:hAnsi="Book Antiqua"/>
        </w:rPr>
        <w:t xml:space="preserve"> are </w:t>
      </w:r>
      <w:r w:rsidRPr="00836F84">
        <w:rPr>
          <w:rFonts w:ascii="Book Antiqua" w:hAnsi="Book Antiqua"/>
          <w:b/>
        </w:rPr>
        <w:t xml:space="preserve">not to be stored </w:t>
      </w:r>
      <w:r w:rsidR="00CD58DD" w:rsidRPr="00836F84">
        <w:rPr>
          <w:rFonts w:ascii="Book Antiqua" w:hAnsi="Book Antiqua"/>
          <w:b/>
        </w:rPr>
        <w:t>unencrypted</w:t>
      </w:r>
      <w:r w:rsidR="00CD58DD" w:rsidRPr="00836F84">
        <w:rPr>
          <w:rFonts w:ascii="Book Antiqua" w:hAnsi="Book Antiqua"/>
        </w:rPr>
        <w:t xml:space="preserve"> on mobile</w:t>
      </w:r>
      <w:r w:rsidR="00BD7DF4" w:rsidRPr="00836F84">
        <w:rPr>
          <w:rFonts w:ascii="Book Antiqua" w:hAnsi="Book Antiqua"/>
        </w:rPr>
        <w:t xml:space="preserve"> devices.</w:t>
      </w:r>
    </w:p>
    <w:p w:rsidR="00923B24" w:rsidRPr="00836F84" w:rsidRDefault="00923B24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Any </w:t>
      </w:r>
      <w:r w:rsidR="00CD58DD" w:rsidRPr="00836F84">
        <w:rPr>
          <w:rFonts w:ascii="Book Antiqua" w:hAnsi="Book Antiqua"/>
        </w:rPr>
        <w:t>mobile</w:t>
      </w:r>
      <w:r w:rsidRPr="00836F84">
        <w:rPr>
          <w:rFonts w:ascii="Book Antiqua" w:hAnsi="Book Antiqua"/>
        </w:rPr>
        <w:t xml:space="preserve"> device that is being used to store</w:t>
      </w:r>
      <w:r w:rsidR="00F533EC">
        <w:rPr>
          <w:rFonts w:ascii="Book Antiqua" w:hAnsi="Book Antiqua"/>
        </w:rPr>
        <w:t xml:space="preserve"> or access</w:t>
      </w:r>
      <w:r w:rsidRPr="00836F84">
        <w:rPr>
          <w:rFonts w:ascii="Book Antiqua" w:hAnsi="Book Antiqua"/>
        </w:rPr>
        <w:t xml:space="preserve"> [</w:t>
      </w:r>
      <w:r w:rsidRPr="00F533EC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 data must </w:t>
      </w:r>
      <w:r w:rsidRPr="00836F84">
        <w:rPr>
          <w:rFonts w:ascii="Book Antiqua" w:hAnsi="Book Antiqua"/>
          <w:b/>
        </w:rPr>
        <w:t>adhere to the authentication requirements</w:t>
      </w:r>
      <w:r w:rsidRPr="00836F84">
        <w:rPr>
          <w:rFonts w:ascii="Book Antiqua" w:hAnsi="Book Antiqua"/>
        </w:rPr>
        <w:t xml:space="preserve"> of [</w:t>
      </w:r>
      <w:r w:rsidRPr="00F533EC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>]’s IT department. In addition, all hardware security configurations must be pre-approved by [</w:t>
      </w:r>
      <w:r w:rsidRPr="00F533EC">
        <w:rPr>
          <w:rFonts w:ascii="Book Antiqua" w:hAnsi="Book Antiqua"/>
          <w:color w:val="0070C0"/>
        </w:rPr>
        <w:t>company name</w:t>
      </w:r>
      <w:r w:rsidRPr="00836F84">
        <w:rPr>
          <w:rFonts w:ascii="Book Antiqua" w:hAnsi="Book Antiqua"/>
        </w:rPr>
        <w:t xml:space="preserve">]’s IT department before any enterprise data-carrying </w:t>
      </w:r>
      <w:r w:rsidR="00CD58DD" w:rsidRPr="00836F84">
        <w:rPr>
          <w:rFonts w:ascii="Book Antiqua" w:hAnsi="Book Antiqua"/>
        </w:rPr>
        <w:t>device</w:t>
      </w:r>
      <w:r w:rsidRPr="00836F84">
        <w:rPr>
          <w:rFonts w:ascii="Book Antiqua" w:hAnsi="Book Antiqua"/>
        </w:rPr>
        <w:t xml:space="preserve"> can be connected to </w:t>
      </w:r>
      <w:r w:rsidR="008526BD" w:rsidRPr="00836F84">
        <w:rPr>
          <w:rFonts w:ascii="Book Antiqua" w:hAnsi="Book Antiqua"/>
        </w:rPr>
        <w:t>the corporate network</w:t>
      </w:r>
      <w:r w:rsidRPr="00836F84">
        <w:rPr>
          <w:rFonts w:ascii="Book Antiqua" w:hAnsi="Book Antiqua"/>
        </w:rPr>
        <w:t>.</w:t>
      </w:r>
    </w:p>
    <w:p w:rsidR="001E6C3D" w:rsidRPr="00836F84" w:rsidRDefault="001E6C3D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IT will manage security policies, network, application, and data access centrally </w:t>
      </w:r>
      <w:r w:rsidR="004E2F1B" w:rsidRPr="00836F84">
        <w:rPr>
          <w:rFonts w:ascii="Book Antiqua" w:hAnsi="Book Antiqua"/>
        </w:rPr>
        <w:t xml:space="preserve">using whatever technology solutions it deems suitable. </w:t>
      </w:r>
      <w:r w:rsidR="004E2F1B" w:rsidRPr="00836F84">
        <w:rPr>
          <w:rFonts w:ascii="Book Antiqua" w:hAnsi="Book Antiqua"/>
          <w:b/>
        </w:rPr>
        <w:t xml:space="preserve">Any attempt to contravene or bypass </w:t>
      </w:r>
      <w:r w:rsidR="00C35DA3" w:rsidRPr="00836F84">
        <w:rPr>
          <w:rFonts w:ascii="Book Antiqua" w:hAnsi="Book Antiqua"/>
          <w:b/>
        </w:rPr>
        <w:t>that</w:t>
      </w:r>
      <w:r w:rsidR="004E2F1B" w:rsidRPr="00836F84">
        <w:rPr>
          <w:rFonts w:ascii="Book Antiqua" w:hAnsi="Book Antiqua"/>
          <w:b/>
        </w:rPr>
        <w:t xml:space="preserve"> security implementation will be deemed an intrusion attempt</w:t>
      </w:r>
      <w:r w:rsidR="004E2F1B" w:rsidRPr="00836F84">
        <w:rPr>
          <w:rFonts w:ascii="Book Antiqua" w:hAnsi="Book Antiqua"/>
        </w:rPr>
        <w:t xml:space="preserve"> and will be dealt with in accordance with [</w:t>
      </w:r>
      <w:r w:rsidR="004E2F1B" w:rsidRPr="00F533EC">
        <w:rPr>
          <w:rFonts w:ascii="Book Antiqua" w:hAnsi="Book Antiqua"/>
          <w:color w:val="0070C0"/>
        </w:rPr>
        <w:t>company name</w:t>
      </w:r>
      <w:r w:rsidR="004E2F1B" w:rsidRPr="00836F84">
        <w:rPr>
          <w:rFonts w:ascii="Book Antiqua" w:hAnsi="Book Antiqua"/>
        </w:rPr>
        <w:t>]’s overarching security policy.</w:t>
      </w:r>
    </w:p>
    <w:p w:rsidR="00676821" w:rsidRDefault="00676821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Employees, contractors, and temporary staff </w:t>
      </w:r>
      <w:r>
        <w:rPr>
          <w:rFonts w:ascii="Book Antiqua" w:hAnsi="Book Antiqua"/>
        </w:rPr>
        <w:t>accessing [</w:t>
      </w:r>
      <w:r w:rsidRPr="00676821">
        <w:rPr>
          <w:rFonts w:ascii="Book Antiqua" w:hAnsi="Book Antiqua"/>
          <w:color w:val="0070C0"/>
        </w:rPr>
        <w:t>company name</w:t>
      </w:r>
      <w:r>
        <w:rPr>
          <w:rFonts w:ascii="Book Antiqua" w:hAnsi="Book Antiqua"/>
        </w:rPr>
        <w:t>] internet resources from a smartphone or tablet will NOT save their user credentials or internet sessions when logging in or accessing company resources of any kind.</w:t>
      </w:r>
    </w:p>
    <w:p w:rsidR="00FC3BDA" w:rsidRPr="00836F84" w:rsidRDefault="00923B24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Employees, contractors, and temporary staff will follow all enterprise-sanctioned data removal procedures to </w:t>
      </w:r>
      <w:r w:rsidRPr="00836F84">
        <w:rPr>
          <w:rFonts w:ascii="Book Antiqua" w:hAnsi="Book Antiqua"/>
          <w:b/>
        </w:rPr>
        <w:t xml:space="preserve">permanently erase company-specific data from such devices once </w:t>
      </w:r>
      <w:r w:rsidR="008526BD" w:rsidRPr="00836F84">
        <w:rPr>
          <w:rFonts w:ascii="Book Antiqua" w:hAnsi="Book Antiqua"/>
          <w:b/>
        </w:rPr>
        <w:t>its</w:t>
      </w:r>
      <w:r w:rsidRPr="00836F84">
        <w:rPr>
          <w:rFonts w:ascii="Book Antiqua" w:hAnsi="Book Antiqua"/>
          <w:b/>
        </w:rPr>
        <w:t xml:space="preserve"> use is no longer required</w:t>
      </w:r>
      <w:r w:rsidRPr="00836F84">
        <w:rPr>
          <w:rFonts w:ascii="Book Antiqua" w:hAnsi="Book Antiqua"/>
        </w:rPr>
        <w:t xml:space="preserve">. </w:t>
      </w:r>
    </w:p>
    <w:p w:rsidR="00175193" w:rsidRPr="00836F84" w:rsidRDefault="00175193" w:rsidP="00FE1212">
      <w:pPr>
        <w:pStyle w:val="ListNumber2"/>
        <w:numPr>
          <w:ilvl w:val="0"/>
          <w:numId w:val="19"/>
        </w:numPr>
        <w:ind w:left="720"/>
        <w:rPr>
          <w:rFonts w:ascii="Book Antiqua" w:hAnsi="Book Antiqua"/>
        </w:rPr>
      </w:pPr>
      <w:r w:rsidRPr="00836F84">
        <w:rPr>
          <w:rFonts w:ascii="Book Antiqua" w:hAnsi="Book Antiqua"/>
          <w:b/>
        </w:rPr>
        <w:t>In the event of a lost or stolen mobile device</w:t>
      </w:r>
      <w:r w:rsidR="00753C84" w:rsidRPr="00836F84">
        <w:rPr>
          <w:rFonts w:ascii="Book Antiqua" w:hAnsi="Book Antiqua"/>
          <w:b/>
        </w:rPr>
        <w:t>,</w:t>
      </w:r>
      <w:r w:rsidRPr="00836F84">
        <w:rPr>
          <w:rFonts w:ascii="Book Antiqua" w:hAnsi="Book Antiqua"/>
          <w:b/>
        </w:rPr>
        <w:t xml:space="preserve"> the user </w:t>
      </w:r>
      <w:r w:rsidR="00F533EC">
        <w:rPr>
          <w:rFonts w:ascii="Book Antiqua" w:hAnsi="Book Antiqua"/>
          <w:b/>
        </w:rPr>
        <w:t xml:space="preserve">is required </w:t>
      </w:r>
      <w:r w:rsidRPr="00836F84">
        <w:rPr>
          <w:rFonts w:ascii="Book Antiqua" w:hAnsi="Book Antiqua"/>
          <w:b/>
        </w:rPr>
        <w:t>to report the incident to IT immediately.</w:t>
      </w:r>
      <w:r w:rsidR="00865867">
        <w:rPr>
          <w:rFonts w:ascii="Book Antiqua" w:hAnsi="Book Antiqua"/>
          <w:b/>
        </w:rPr>
        <w:t xml:space="preserve"> </w:t>
      </w:r>
      <w:r w:rsidRPr="00836F84">
        <w:rPr>
          <w:rFonts w:ascii="Book Antiqua" w:hAnsi="Book Antiqua"/>
          <w:b/>
        </w:rPr>
        <w:t>The device will be remotely wiped</w:t>
      </w:r>
      <w:r w:rsidRPr="00836F84">
        <w:rPr>
          <w:rFonts w:ascii="Book Antiqua" w:hAnsi="Book Antiqua"/>
        </w:rPr>
        <w:t xml:space="preserve"> of </w:t>
      </w:r>
      <w:r w:rsidR="00F533EC">
        <w:rPr>
          <w:rFonts w:ascii="Book Antiqua" w:hAnsi="Book Antiqua"/>
        </w:rPr>
        <w:t>all</w:t>
      </w:r>
      <w:r w:rsidRPr="00836F84">
        <w:rPr>
          <w:rFonts w:ascii="Book Antiqua" w:hAnsi="Book Antiqua"/>
        </w:rPr>
        <w:t xml:space="preserve"> data and locked to prevent access by anyone other than IT. If the device is recovered, it can be submitted to IT for re-provisioning.</w:t>
      </w:r>
      <w:r w:rsidR="00865867">
        <w:rPr>
          <w:rFonts w:ascii="Book Antiqua" w:hAnsi="Book Antiqua"/>
        </w:rPr>
        <w:t xml:space="preserve"> </w:t>
      </w:r>
      <w:r w:rsidRPr="00F533EC">
        <w:rPr>
          <w:rFonts w:ascii="Book Antiqua" w:hAnsi="Book Antiqua"/>
          <w:b/>
        </w:rPr>
        <w:t>The remote wipe will destroy all data on the device</w:t>
      </w:r>
      <w:r w:rsidRPr="00F533EC">
        <w:rPr>
          <w:rFonts w:ascii="Book Antiqua" w:hAnsi="Book Antiqua"/>
        </w:rPr>
        <w:t>, whether it is related to company business or personal. The [</w:t>
      </w:r>
      <w:r w:rsidRPr="00F533EC">
        <w:rPr>
          <w:rFonts w:ascii="Book Antiqua" w:hAnsi="Book Antiqua"/>
          <w:color w:val="0070C0"/>
        </w:rPr>
        <w:t>company name</w:t>
      </w:r>
      <w:r w:rsidRPr="00F533EC">
        <w:rPr>
          <w:rFonts w:ascii="Book Antiqua" w:hAnsi="Book Antiqua"/>
        </w:rPr>
        <w:t xml:space="preserve">] Remote Wipe Waiver, which ensures that the user understands that personal data may be erased in the rare event of a security breach, must be agreed </w:t>
      </w:r>
      <w:r w:rsidR="00CF0E62" w:rsidRPr="00F533EC">
        <w:rPr>
          <w:rFonts w:ascii="Book Antiqua" w:hAnsi="Book Antiqua"/>
        </w:rPr>
        <w:t>to</w:t>
      </w:r>
      <w:r w:rsidRPr="00F533EC">
        <w:rPr>
          <w:rFonts w:ascii="Book Antiqua" w:hAnsi="Book Antiqua"/>
        </w:rPr>
        <w:t xml:space="preserve"> before connecting the device to corporate resources.</w:t>
      </w:r>
    </w:p>
    <w:p w:rsidR="0035244D" w:rsidRPr="00F533EC" w:rsidRDefault="00CF0E62" w:rsidP="00FE1212">
      <w:pPr>
        <w:pStyle w:val="ListNumber2"/>
        <w:numPr>
          <w:ilvl w:val="0"/>
          <w:numId w:val="0"/>
        </w:numPr>
        <w:ind w:left="720"/>
        <w:rPr>
          <w:rFonts w:ascii="Book Antiqua" w:hAnsi="Book Antiqua"/>
          <w:color w:val="FF0000"/>
        </w:rPr>
      </w:pPr>
      <w:r w:rsidRPr="00F533EC">
        <w:rPr>
          <w:rFonts w:ascii="Book Antiqua" w:hAnsi="Book Antiqua"/>
          <w:color w:val="FF0000"/>
        </w:rPr>
        <w:t>INSTRUCTIONS:</w:t>
      </w:r>
      <w:r w:rsidR="00F533EC" w:rsidRPr="00F533EC">
        <w:rPr>
          <w:rFonts w:ascii="Book Antiqua" w:hAnsi="Book Antiqua"/>
          <w:color w:val="FF0000"/>
        </w:rPr>
        <w:t xml:space="preserve"> </w:t>
      </w:r>
      <w:r w:rsidR="0035244D" w:rsidRPr="00F533EC">
        <w:rPr>
          <w:rFonts w:ascii="Book Antiqua" w:hAnsi="Book Antiqua"/>
          <w:color w:val="FF0000"/>
        </w:rPr>
        <w:t>The following policy statement</w:t>
      </w:r>
      <w:r w:rsidR="00C35DA3" w:rsidRPr="00F533EC">
        <w:rPr>
          <w:rFonts w:ascii="Book Antiqua" w:hAnsi="Book Antiqua"/>
          <w:color w:val="FF0000"/>
        </w:rPr>
        <w:t>s are</w:t>
      </w:r>
      <w:r w:rsidR="0035244D" w:rsidRPr="00F533EC">
        <w:rPr>
          <w:rFonts w:ascii="Book Antiqua" w:hAnsi="Book Antiqua"/>
          <w:color w:val="FF0000"/>
        </w:rPr>
        <w:t xml:space="preserve"> optional. If the organization is concerned about company locations being identified in employee social media posts sent via GPS-enabled devices, </w:t>
      </w:r>
      <w:r w:rsidR="00C35DA3" w:rsidRPr="00F533EC">
        <w:rPr>
          <w:rFonts w:ascii="Book Antiqua" w:hAnsi="Book Antiqua"/>
          <w:color w:val="FF0000"/>
        </w:rPr>
        <w:t xml:space="preserve">or about recording media on company property, </w:t>
      </w:r>
      <w:r w:rsidR="0035244D" w:rsidRPr="00F533EC">
        <w:rPr>
          <w:rFonts w:ascii="Book Antiqua" w:hAnsi="Book Antiqua"/>
          <w:color w:val="FF0000"/>
        </w:rPr>
        <w:t>includ</w:t>
      </w:r>
      <w:r w:rsidR="00D9184D" w:rsidRPr="00F533EC">
        <w:rPr>
          <w:rFonts w:ascii="Book Antiqua" w:hAnsi="Book Antiqua"/>
          <w:color w:val="FF0000"/>
        </w:rPr>
        <w:t>e</w:t>
      </w:r>
      <w:r w:rsidR="00F533EC" w:rsidRPr="00F533EC">
        <w:rPr>
          <w:rFonts w:ascii="Book Antiqua" w:hAnsi="Book Antiqua"/>
          <w:color w:val="FF0000"/>
        </w:rPr>
        <w:t xml:space="preserve"> </w:t>
      </w:r>
      <w:r w:rsidR="00C35DA3" w:rsidRPr="00F533EC">
        <w:rPr>
          <w:rFonts w:ascii="Book Antiqua" w:hAnsi="Book Antiqua"/>
          <w:color w:val="FF0000"/>
        </w:rPr>
        <w:t>these statements</w:t>
      </w:r>
      <w:r w:rsidR="009B54D3" w:rsidRPr="00F533EC">
        <w:rPr>
          <w:rFonts w:ascii="Book Antiqua" w:hAnsi="Book Antiqua"/>
          <w:color w:val="FF0000"/>
        </w:rPr>
        <w:t>. Very sensitive organizations can include the last statement to limit application use.</w:t>
      </w:r>
      <w:r w:rsidR="00A6168B" w:rsidRPr="00F533EC">
        <w:rPr>
          <w:rFonts w:ascii="Book Antiqua" w:hAnsi="Book Antiqua"/>
          <w:color w:val="FF0000"/>
        </w:rPr>
        <w:t>]</w:t>
      </w:r>
    </w:p>
    <w:p w:rsidR="005B499F" w:rsidRPr="00F533EC" w:rsidRDefault="005B499F" w:rsidP="00FE1212">
      <w:pPr>
        <w:pStyle w:val="ListNumber2"/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="Book Antiqua" w:hAnsi="Book Antiqua"/>
          <w:color w:val="0070C0"/>
        </w:rPr>
      </w:pPr>
      <w:r w:rsidRPr="00F533EC">
        <w:rPr>
          <w:rFonts w:ascii="Book Antiqua" w:hAnsi="Book Antiqua"/>
          <w:color w:val="0070C0"/>
        </w:rPr>
        <w:t>Usage of location-based</w:t>
      </w:r>
      <w:r w:rsidR="000F33A5" w:rsidRPr="00F533EC">
        <w:rPr>
          <w:rFonts w:ascii="Book Antiqua" w:hAnsi="Book Antiqua"/>
          <w:color w:val="0070C0"/>
        </w:rPr>
        <w:t xml:space="preserve"> services</w:t>
      </w:r>
      <w:r w:rsidR="00F533EC" w:rsidRPr="00F533EC">
        <w:rPr>
          <w:rFonts w:ascii="Book Antiqua" w:hAnsi="Book Antiqua"/>
          <w:color w:val="0070C0"/>
        </w:rPr>
        <w:t xml:space="preserve"> </w:t>
      </w:r>
      <w:r w:rsidR="000F33A5" w:rsidRPr="00F533EC">
        <w:rPr>
          <w:rFonts w:ascii="Book Antiqua" w:hAnsi="Book Antiqua"/>
          <w:color w:val="0070C0"/>
        </w:rPr>
        <w:t>and</w:t>
      </w:r>
      <w:r w:rsidR="00F017A8" w:rsidRPr="00F533EC">
        <w:rPr>
          <w:rFonts w:ascii="Book Antiqua" w:hAnsi="Book Antiqua"/>
          <w:color w:val="0070C0"/>
        </w:rPr>
        <w:t xml:space="preserve"> mobile check-in </w:t>
      </w:r>
      <w:r w:rsidRPr="00F533EC">
        <w:rPr>
          <w:rFonts w:ascii="Book Antiqua" w:hAnsi="Book Antiqua"/>
          <w:color w:val="0070C0"/>
        </w:rPr>
        <w:t>services</w:t>
      </w:r>
      <w:r w:rsidR="00F017A8" w:rsidRPr="00F533EC">
        <w:rPr>
          <w:rFonts w:ascii="Book Antiqua" w:hAnsi="Book Antiqua"/>
          <w:color w:val="0070C0"/>
        </w:rPr>
        <w:t>,</w:t>
      </w:r>
      <w:r w:rsidRPr="00F533EC">
        <w:rPr>
          <w:rFonts w:ascii="Book Antiqua" w:hAnsi="Book Antiqua"/>
          <w:color w:val="0070C0"/>
        </w:rPr>
        <w:t xml:space="preserve"> which </w:t>
      </w:r>
      <w:r w:rsidR="00C73A26" w:rsidRPr="00F533EC">
        <w:rPr>
          <w:rFonts w:ascii="Book Antiqua" w:hAnsi="Book Antiqua"/>
          <w:color w:val="0070C0"/>
        </w:rPr>
        <w:t>use</w:t>
      </w:r>
      <w:r w:rsidRPr="00F533EC">
        <w:rPr>
          <w:rFonts w:ascii="Book Antiqua" w:hAnsi="Book Antiqua"/>
          <w:color w:val="0070C0"/>
        </w:rPr>
        <w:t xml:space="preserve"> GPS capabilities to share </w:t>
      </w:r>
      <w:r w:rsidR="000F33A5" w:rsidRPr="00F533EC">
        <w:rPr>
          <w:rFonts w:ascii="Book Antiqua" w:hAnsi="Book Antiqua"/>
          <w:color w:val="0070C0"/>
        </w:rPr>
        <w:t xml:space="preserve">real-time </w:t>
      </w:r>
      <w:r w:rsidRPr="00F533EC">
        <w:rPr>
          <w:rFonts w:ascii="Book Antiqua" w:hAnsi="Book Antiqua"/>
          <w:color w:val="0070C0"/>
        </w:rPr>
        <w:t>user location</w:t>
      </w:r>
      <w:r w:rsidR="000F33A5" w:rsidRPr="00F533EC">
        <w:rPr>
          <w:rFonts w:ascii="Book Antiqua" w:hAnsi="Book Antiqua"/>
          <w:color w:val="0070C0"/>
        </w:rPr>
        <w:t xml:space="preserve"> with external parties</w:t>
      </w:r>
      <w:r w:rsidR="00F017A8" w:rsidRPr="00F533EC">
        <w:rPr>
          <w:rFonts w:ascii="Book Antiqua" w:hAnsi="Book Antiqua"/>
          <w:color w:val="0070C0"/>
        </w:rPr>
        <w:t>,</w:t>
      </w:r>
      <w:r w:rsidRPr="00F533EC">
        <w:rPr>
          <w:rFonts w:ascii="Book Antiqua" w:hAnsi="Book Antiqua"/>
          <w:color w:val="0070C0"/>
        </w:rPr>
        <w:t xml:space="preserve"> is prohibited within the workplace. </w:t>
      </w:r>
    </w:p>
    <w:p w:rsidR="0013364B" w:rsidRPr="00F533EC" w:rsidRDefault="0013364B" w:rsidP="00FE1212">
      <w:pPr>
        <w:pStyle w:val="ListNumber2"/>
        <w:tabs>
          <w:tab w:val="clear" w:pos="720"/>
          <w:tab w:val="num" w:pos="1080"/>
        </w:tabs>
        <w:ind w:left="1080"/>
        <w:rPr>
          <w:rFonts w:ascii="Book Antiqua" w:hAnsi="Book Antiqua"/>
          <w:color w:val="0070C0"/>
        </w:rPr>
      </w:pPr>
      <w:r w:rsidRPr="00F533EC">
        <w:rPr>
          <w:rFonts w:ascii="Book Antiqua" w:hAnsi="Book Antiqua"/>
          <w:color w:val="0070C0"/>
        </w:rPr>
        <w:t xml:space="preserve">Usage of </w:t>
      </w:r>
      <w:r w:rsidR="00D5359F" w:rsidRPr="00F533EC">
        <w:rPr>
          <w:rFonts w:ascii="Book Antiqua" w:hAnsi="Book Antiqua"/>
          <w:color w:val="0070C0"/>
        </w:rPr>
        <w:t>a mobile device to</w:t>
      </w:r>
      <w:r w:rsidRPr="00F533EC">
        <w:rPr>
          <w:rFonts w:ascii="Book Antiqua" w:hAnsi="Book Antiqua"/>
          <w:color w:val="0070C0"/>
        </w:rPr>
        <w:t xml:space="preserve"> capture images, video, or audio, whether native to the device or through third-party applications, is prohibited within the workplace. </w:t>
      </w:r>
    </w:p>
    <w:p w:rsidR="009B54D3" w:rsidRPr="00F533EC" w:rsidRDefault="009B54D3" w:rsidP="00FE1212">
      <w:pPr>
        <w:pStyle w:val="ListNumber2"/>
        <w:tabs>
          <w:tab w:val="clear" w:pos="720"/>
          <w:tab w:val="num" w:pos="1080"/>
        </w:tabs>
        <w:ind w:left="1080"/>
        <w:rPr>
          <w:rFonts w:ascii="Book Antiqua" w:hAnsi="Book Antiqua"/>
          <w:color w:val="0070C0"/>
        </w:rPr>
      </w:pPr>
      <w:r w:rsidRPr="00F533EC">
        <w:rPr>
          <w:rFonts w:ascii="Book Antiqua" w:hAnsi="Book Antiqua"/>
          <w:color w:val="0070C0"/>
        </w:rPr>
        <w:t xml:space="preserve">Applications that </w:t>
      </w:r>
      <w:r w:rsidR="00F533EC">
        <w:rPr>
          <w:rFonts w:ascii="Book Antiqua" w:hAnsi="Book Antiqua"/>
          <w:color w:val="0070C0"/>
        </w:rPr>
        <w:t>are not</w:t>
      </w:r>
      <w:r w:rsidRPr="00F533EC">
        <w:rPr>
          <w:rFonts w:ascii="Book Antiqua" w:hAnsi="Book Antiqua"/>
          <w:color w:val="0070C0"/>
        </w:rPr>
        <w:t xml:space="preserve"> approved by IT are not to be used within the workplace or in conjunction with corporate data.</w:t>
      </w:r>
    </w:p>
    <w:p w:rsidR="00923B24" w:rsidRPr="00836F84" w:rsidRDefault="002A0DE7" w:rsidP="00923B24">
      <w:pPr>
        <w:pStyle w:val="Heading3"/>
        <w:rPr>
          <w:rFonts w:ascii="Book Antiqua" w:hAnsi="Book Antiqua"/>
          <w:sz w:val="26"/>
        </w:rPr>
      </w:pPr>
      <w:r w:rsidRPr="00836F84">
        <w:rPr>
          <w:rFonts w:ascii="Book Antiqua" w:hAnsi="Book Antiqua"/>
          <w:sz w:val="26"/>
        </w:rPr>
        <w:lastRenderedPageBreak/>
        <w:t>Hardware</w:t>
      </w:r>
      <w:r w:rsidR="00923B24" w:rsidRPr="00836F84">
        <w:rPr>
          <w:rFonts w:ascii="Book Antiqua" w:hAnsi="Book Antiqua"/>
          <w:sz w:val="26"/>
        </w:rPr>
        <w:t>&amp; Support</w:t>
      </w:r>
    </w:p>
    <w:p w:rsidR="00A04021" w:rsidRPr="00836F84" w:rsidRDefault="005E721C" w:rsidP="00FE1212">
      <w:pPr>
        <w:pStyle w:val="ListNumber2"/>
        <w:numPr>
          <w:ilvl w:val="0"/>
          <w:numId w:val="21"/>
        </w:numPr>
        <w:rPr>
          <w:rFonts w:ascii="Book Antiqua" w:hAnsi="Book Antiqua"/>
        </w:rPr>
      </w:pPr>
      <w:r w:rsidRPr="00836F84">
        <w:rPr>
          <w:rFonts w:ascii="Book Antiqua" w:hAnsi="Book Antiqua"/>
        </w:rPr>
        <w:t>IT reserves the right, through policy enforcement and any other means it deems necessa</w:t>
      </w:r>
      <w:r w:rsidR="007D42F4" w:rsidRPr="00836F84">
        <w:rPr>
          <w:rFonts w:ascii="Book Antiqua" w:hAnsi="Book Antiqua"/>
        </w:rPr>
        <w:t xml:space="preserve">ry, to limit the ability of end </w:t>
      </w:r>
      <w:r w:rsidRPr="00836F84">
        <w:rPr>
          <w:rFonts w:ascii="Book Antiqua" w:hAnsi="Book Antiqua"/>
        </w:rPr>
        <w:t>users to transfer data to and from specific resources on the enterprise network.</w:t>
      </w:r>
    </w:p>
    <w:p w:rsidR="00BA495A" w:rsidRPr="00836F84" w:rsidRDefault="002A0DE7" w:rsidP="00FE1212">
      <w:pPr>
        <w:pStyle w:val="ListNumber2"/>
        <w:numPr>
          <w:ilvl w:val="0"/>
          <w:numId w:val="21"/>
        </w:num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Users </w:t>
      </w:r>
      <w:r w:rsidR="00BA495A" w:rsidRPr="00836F84">
        <w:rPr>
          <w:rFonts w:ascii="Book Antiqua" w:hAnsi="Book Antiqua"/>
        </w:rPr>
        <w:t>will make no modifications to the hardware or software that change the nature of the device in a significant way (e.g. replacing or overriding the operating system</w:t>
      </w:r>
      <w:r w:rsidRPr="00836F84">
        <w:rPr>
          <w:rFonts w:ascii="Book Antiqua" w:hAnsi="Book Antiqua"/>
        </w:rPr>
        <w:t>, jail</w:t>
      </w:r>
      <w:r w:rsidR="00F533EC">
        <w:rPr>
          <w:rFonts w:ascii="Book Antiqua" w:hAnsi="Book Antiqua"/>
        </w:rPr>
        <w:t>-</w:t>
      </w:r>
      <w:r w:rsidRPr="00836F84">
        <w:rPr>
          <w:rFonts w:ascii="Book Antiqua" w:hAnsi="Book Antiqua"/>
        </w:rPr>
        <w:t>breaking, rooting</w:t>
      </w:r>
      <w:r w:rsidR="00BA495A" w:rsidRPr="00836F84">
        <w:rPr>
          <w:rFonts w:ascii="Book Antiqua" w:hAnsi="Book Antiqua"/>
        </w:rPr>
        <w:t>) without the express approval of [</w:t>
      </w:r>
      <w:r w:rsidR="00BA495A" w:rsidRPr="00F533EC">
        <w:rPr>
          <w:rFonts w:ascii="Book Antiqua" w:hAnsi="Book Antiqua"/>
          <w:color w:val="0070C0"/>
        </w:rPr>
        <w:t>company name</w:t>
      </w:r>
      <w:r w:rsidR="00BA495A" w:rsidRPr="00836F84">
        <w:rPr>
          <w:rFonts w:ascii="Book Antiqua" w:hAnsi="Book Antiqua"/>
        </w:rPr>
        <w:t xml:space="preserve">]’s IT department. </w:t>
      </w:r>
    </w:p>
    <w:p w:rsidR="002A0DE7" w:rsidRPr="00836F84" w:rsidRDefault="002F59E9" w:rsidP="00FE1212">
      <w:pPr>
        <w:pStyle w:val="ListNumber2"/>
        <w:numPr>
          <w:ilvl w:val="0"/>
          <w:numId w:val="21"/>
        </w:numPr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IT will support the connection of mobile devices to corporate resources. On personally owned devices, IT will </w:t>
      </w:r>
      <w:r w:rsidRPr="00836F84">
        <w:rPr>
          <w:rFonts w:ascii="Book Antiqua" w:hAnsi="Book Antiqua"/>
          <w:b/>
        </w:rPr>
        <w:t>not</w:t>
      </w:r>
      <w:r w:rsidRPr="00836F84">
        <w:rPr>
          <w:rFonts w:ascii="Book Antiqua" w:hAnsi="Book Antiqua"/>
        </w:rPr>
        <w:t xml:space="preserve"> support hardware issues or non-corporate applications. See [</w:t>
      </w:r>
      <w:r w:rsidRPr="00F533EC">
        <w:rPr>
          <w:rFonts w:ascii="Book Antiqua" w:hAnsi="Book Antiqua"/>
          <w:color w:val="0070C0"/>
        </w:rPr>
        <w:t>file location or URL</w:t>
      </w:r>
      <w:r w:rsidRPr="00836F84">
        <w:rPr>
          <w:rFonts w:ascii="Book Antiqua" w:hAnsi="Book Antiqua"/>
        </w:rPr>
        <w:t>] for full help desk and tech support policies.</w:t>
      </w:r>
    </w:p>
    <w:p w:rsidR="0091511A" w:rsidRPr="00836F84" w:rsidRDefault="0091511A" w:rsidP="0091511A">
      <w:pPr>
        <w:pStyle w:val="Heading3"/>
        <w:rPr>
          <w:rFonts w:ascii="Book Antiqua" w:hAnsi="Book Antiqua"/>
          <w:sz w:val="26"/>
        </w:rPr>
      </w:pPr>
      <w:r w:rsidRPr="00836F84">
        <w:rPr>
          <w:rFonts w:ascii="Book Antiqua" w:hAnsi="Book Antiqua"/>
          <w:sz w:val="26"/>
        </w:rPr>
        <w:t>Organizational Protocol</w:t>
      </w:r>
    </w:p>
    <w:p w:rsidR="008A1733" w:rsidRPr="00836F84" w:rsidRDefault="008A1733" w:rsidP="00FE1212">
      <w:pPr>
        <w:pStyle w:val="ListNumber2"/>
        <w:numPr>
          <w:ilvl w:val="0"/>
          <w:numId w:val="22"/>
        </w:numPr>
        <w:ind w:left="1080"/>
        <w:rPr>
          <w:rFonts w:ascii="Book Antiqua" w:hAnsi="Book Antiqua"/>
        </w:rPr>
      </w:pPr>
      <w:r w:rsidRPr="00836F84">
        <w:rPr>
          <w:rFonts w:ascii="Book Antiqua" w:hAnsi="Book Antiqua"/>
        </w:rPr>
        <w:t>IT can and will establish audit trail</w:t>
      </w:r>
      <w:r w:rsidR="00756F02" w:rsidRPr="00836F84">
        <w:rPr>
          <w:rFonts w:ascii="Book Antiqua" w:hAnsi="Book Antiqua"/>
        </w:rPr>
        <w:t>s, which w</w:t>
      </w:r>
      <w:r w:rsidR="008C26C3" w:rsidRPr="00836F84">
        <w:rPr>
          <w:rFonts w:ascii="Book Antiqua" w:hAnsi="Book Antiqua"/>
        </w:rPr>
        <w:t>ill be accessed, published</w:t>
      </w:r>
      <w:r w:rsidR="00603F05" w:rsidRPr="00836F84">
        <w:rPr>
          <w:rFonts w:ascii="Book Antiqua" w:hAnsi="Book Antiqua"/>
        </w:rPr>
        <w:t>,</w:t>
      </w:r>
      <w:r w:rsidR="008C26C3" w:rsidRPr="00836F84">
        <w:rPr>
          <w:rFonts w:ascii="Book Antiqua" w:hAnsi="Book Antiqua"/>
        </w:rPr>
        <w:t xml:space="preserve"> and used without notice</w:t>
      </w:r>
      <w:r w:rsidRPr="00836F84">
        <w:rPr>
          <w:rFonts w:ascii="Book Antiqua" w:hAnsi="Book Antiqua"/>
        </w:rPr>
        <w:t>. Such trails will be able to track the attac</w:t>
      </w:r>
      <w:r w:rsidR="00530198" w:rsidRPr="00836F84">
        <w:rPr>
          <w:rFonts w:ascii="Book Antiqua" w:hAnsi="Book Antiqua"/>
        </w:rPr>
        <w:t>hment of an external device to the corporate network</w:t>
      </w:r>
      <w:r w:rsidRPr="00836F84">
        <w:rPr>
          <w:rFonts w:ascii="Book Antiqua" w:hAnsi="Book Antiqua"/>
        </w:rPr>
        <w:t xml:space="preserve">, and the resulting reports may be used for investigation of possible breaches and/or misuse. </w:t>
      </w:r>
      <w:r w:rsidRPr="00836F84">
        <w:rPr>
          <w:rFonts w:ascii="Book Antiqua" w:hAnsi="Book Antiqua"/>
          <w:b/>
        </w:rPr>
        <w:t>The end</w:t>
      </w:r>
      <w:r w:rsidR="00F533EC">
        <w:rPr>
          <w:rFonts w:ascii="Book Antiqua" w:hAnsi="Book Antiqua"/>
          <w:b/>
        </w:rPr>
        <w:t xml:space="preserve"> </w:t>
      </w:r>
      <w:r w:rsidRPr="00836F84">
        <w:rPr>
          <w:rFonts w:ascii="Book Antiqua" w:hAnsi="Book Antiqua"/>
          <w:b/>
        </w:rPr>
        <w:t>user agrees to and accepts that his or her access and/or connection to [</w:t>
      </w:r>
      <w:r w:rsidRPr="00F533EC">
        <w:rPr>
          <w:rFonts w:ascii="Book Antiqua" w:hAnsi="Book Antiqua"/>
          <w:b/>
          <w:color w:val="0070C0"/>
        </w:rPr>
        <w:t>company name</w:t>
      </w:r>
      <w:r w:rsidRPr="00836F84">
        <w:rPr>
          <w:rFonts w:ascii="Book Antiqua" w:hAnsi="Book Antiqua"/>
          <w:b/>
        </w:rPr>
        <w:t>]’s networks may be monitored to record dates, times, duration of access, etc. in order to identify unusual usage patterns or other suspicious activity.</w:t>
      </w:r>
      <w:r w:rsidR="00F533EC">
        <w:rPr>
          <w:rFonts w:ascii="Book Antiqua" w:hAnsi="Book Antiqua"/>
          <w:b/>
        </w:rPr>
        <w:t xml:space="preserve"> </w:t>
      </w:r>
      <w:r w:rsidR="002F59E9" w:rsidRPr="00F533EC">
        <w:rPr>
          <w:rFonts w:ascii="Book Antiqua" w:hAnsi="Book Antiqua"/>
          <w:b/>
        </w:rPr>
        <w:t xml:space="preserve">The status of the device, including </w:t>
      </w:r>
      <w:r w:rsidR="00F533EC" w:rsidRPr="00F533EC">
        <w:rPr>
          <w:rFonts w:ascii="Book Antiqua" w:hAnsi="Book Antiqua"/>
          <w:b/>
        </w:rPr>
        <w:t xml:space="preserve">location, IP address, Serial Number, IMEI, </w:t>
      </w:r>
      <w:r w:rsidR="002F59E9" w:rsidRPr="00F533EC">
        <w:rPr>
          <w:rFonts w:ascii="Book Antiqua" w:hAnsi="Book Antiqua"/>
          <w:b/>
        </w:rPr>
        <w:t>may also be monitored.</w:t>
      </w:r>
      <w:r w:rsidR="00F533EC">
        <w:rPr>
          <w:rFonts w:ascii="Book Antiqua" w:hAnsi="Book Antiqua"/>
          <w:b/>
          <w:color w:val="548DD4"/>
        </w:rPr>
        <w:t xml:space="preserve"> </w:t>
      </w:r>
      <w:r w:rsidRPr="00836F84">
        <w:rPr>
          <w:rFonts w:ascii="Book Antiqua" w:hAnsi="Book Antiqua"/>
        </w:rPr>
        <w:t xml:space="preserve">This </w:t>
      </w:r>
      <w:r w:rsidR="00756F02" w:rsidRPr="00836F84">
        <w:rPr>
          <w:rFonts w:ascii="Book Antiqua" w:hAnsi="Book Antiqua"/>
        </w:rPr>
        <w:t xml:space="preserve">monitoring </w:t>
      </w:r>
      <w:r w:rsidRPr="00836F84">
        <w:rPr>
          <w:rFonts w:ascii="Book Antiqua" w:hAnsi="Book Antiqua"/>
        </w:rPr>
        <w:t xml:space="preserve">is </w:t>
      </w:r>
      <w:r w:rsidR="00756F02" w:rsidRPr="00836F84">
        <w:rPr>
          <w:rFonts w:ascii="Book Antiqua" w:hAnsi="Book Antiqua"/>
        </w:rPr>
        <w:t>necessary</w:t>
      </w:r>
      <w:r w:rsidRPr="00836F84">
        <w:rPr>
          <w:rFonts w:ascii="Book Antiqua" w:hAnsi="Book Antiqua"/>
        </w:rPr>
        <w:t xml:space="preserve"> in order to identify accounts/computers that may have been c</w:t>
      </w:r>
      <w:r w:rsidR="002F59E9" w:rsidRPr="00836F84">
        <w:rPr>
          <w:rFonts w:ascii="Book Antiqua" w:hAnsi="Book Antiqua"/>
        </w:rPr>
        <w:t>ompromised by external parties or users who are not complying with [</w:t>
      </w:r>
      <w:r w:rsidR="002F59E9" w:rsidRPr="00F533EC">
        <w:rPr>
          <w:rFonts w:ascii="Book Antiqua" w:hAnsi="Book Antiqua"/>
          <w:color w:val="0070C0"/>
        </w:rPr>
        <w:t>company name</w:t>
      </w:r>
      <w:r w:rsidR="002F59E9" w:rsidRPr="00836F84">
        <w:rPr>
          <w:rFonts w:ascii="Book Antiqua" w:hAnsi="Book Antiqua"/>
        </w:rPr>
        <w:t>]’s policies.</w:t>
      </w:r>
    </w:p>
    <w:p w:rsidR="0091511A" w:rsidRPr="00836F84" w:rsidRDefault="007D42F4" w:rsidP="00FE1212">
      <w:pPr>
        <w:pStyle w:val="ListNumber2"/>
        <w:numPr>
          <w:ilvl w:val="0"/>
          <w:numId w:val="22"/>
        </w:numPr>
        <w:ind w:left="108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end </w:t>
      </w:r>
      <w:r w:rsidR="0091511A" w:rsidRPr="00836F84">
        <w:rPr>
          <w:rFonts w:ascii="Book Antiqua" w:hAnsi="Book Antiqua"/>
        </w:rPr>
        <w:t>user agrees t</w:t>
      </w:r>
      <w:r w:rsidR="0091511A" w:rsidRPr="00836F84">
        <w:rPr>
          <w:rFonts w:ascii="Book Antiqua" w:hAnsi="Book Antiqua"/>
          <w:b/>
        </w:rPr>
        <w:t>o immediately report</w:t>
      </w:r>
      <w:r w:rsidR="0091511A" w:rsidRPr="00836F84">
        <w:rPr>
          <w:rFonts w:ascii="Book Antiqua" w:hAnsi="Book Antiqua"/>
        </w:rPr>
        <w:t xml:space="preserve"> to his/her manager and </w:t>
      </w:r>
      <w:r w:rsidR="0091511A" w:rsidRPr="00F533EC">
        <w:rPr>
          <w:rFonts w:ascii="Book Antiqua" w:hAnsi="Book Antiqua"/>
        </w:rPr>
        <w:t>[</w:t>
      </w:r>
      <w:r w:rsidR="0091511A" w:rsidRPr="00F533EC">
        <w:rPr>
          <w:rFonts w:ascii="Book Antiqua" w:hAnsi="Book Antiqua"/>
          <w:color w:val="0070C0"/>
        </w:rPr>
        <w:t>company name</w:t>
      </w:r>
      <w:r w:rsidR="0091511A" w:rsidRPr="00836F84">
        <w:rPr>
          <w:rFonts w:ascii="Book Antiqua" w:hAnsi="Book Antiqua"/>
        </w:rPr>
        <w:t>]’s IT department</w:t>
      </w:r>
      <w:r w:rsidR="0091511A" w:rsidRPr="00836F84">
        <w:rPr>
          <w:rFonts w:ascii="Book Antiqua" w:hAnsi="Book Antiqua"/>
          <w:b/>
        </w:rPr>
        <w:t xml:space="preserve"> any incident or suspected incidents of unauthorized data access</w:t>
      </w:r>
      <w:r w:rsidR="0091511A" w:rsidRPr="00836F84">
        <w:rPr>
          <w:rFonts w:ascii="Book Antiqua" w:hAnsi="Book Antiqua"/>
        </w:rPr>
        <w:t>, data loss</w:t>
      </w:r>
      <w:r w:rsidRPr="00836F84">
        <w:rPr>
          <w:rFonts w:ascii="Book Antiqua" w:hAnsi="Book Antiqua"/>
        </w:rPr>
        <w:t>,</w:t>
      </w:r>
      <w:r w:rsidR="0091511A" w:rsidRPr="00836F84">
        <w:rPr>
          <w:rFonts w:ascii="Book Antiqua" w:hAnsi="Book Antiqua"/>
        </w:rPr>
        <w:t xml:space="preserve"> and/or disclosure of company resources, databases, networks, etc.</w:t>
      </w:r>
    </w:p>
    <w:p w:rsidR="0091511A" w:rsidRPr="00F533EC" w:rsidRDefault="0091511A" w:rsidP="00FE1212">
      <w:pPr>
        <w:pStyle w:val="ListNumber2"/>
        <w:numPr>
          <w:ilvl w:val="0"/>
          <w:numId w:val="22"/>
        </w:numPr>
        <w:ind w:left="1080"/>
        <w:rPr>
          <w:rFonts w:ascii="Book Antiqua" w:hAnsi="Book Antiqua"/>
        </w:rPr>
      </w:pPr>
      <w:r w:rsidRPr="00F533EC">
        <w:rPr>
          <w:rFonts w:ascii="Book Antiqua" w:hAnsi="Book Antiqua"/>
        </w:rPr>
        <w:t>[</w:t>
      </w:r>
      <w:r w:rsidRPr="00F533EC">
        <w:rPr>
          <w:rFonts w:ascii="Book Antiqua" w:hAnsi="Book Antiqua"/>
          <w:color w:val="0070C0"/>
        </w:rPr>
        <w:t>Company name</w:t>
      </w:r>
      <w:r w:rsidRPr="00F533EC">
        <w:rPr>
          <w:rFonts w:ascii="Book Antiqua" w:hAnsi="Book Antiqua"/>
        </w:rPr>
        <w:t>] [</w:t>
      </w:r>
      <w:r w:rsidRPr="00F533EC">
        <w:rPr>
          <w:rFonts w:ascii="Book Antiqua" w:hAnsi="Book Antiqua"/>
          <w:color w:val="0070C0"/>
        </w:rPr>
        <w:t>will/will not</w:t>
      </w:r>
      <w:r w:rsidRPr="00F533EC">
        <w:rPr>
          <w:rFonts w:ascii="Book Antiqua" w:hAnsi="Book Antiqua"/>
        </w:rPr>
        <w:t xml:space="preserve">] reimburse employees if they choose to purchase their own </w:t>
      </w:r>
      <w:r w:rsidR="004E2F1B" w:rsidRPr="00F533EC">
        <w:rPr>
          <w:rFonts w:ascii="Book Antiqua" w:hAnsi="Book Antiqua"/>
        </w:rPr>
        <w:t>mobile</w:t>
      </w:r>
      <w:r w:rsidRPr="00F533EC">
        <w:rPr>
          <w:rFonts w:ascii="Book Antiqua" w:hAnsi="Book Antiqua"/>
        </w:rPr>
        <w:t xml:space="preserve"> devices.</w:t>
      </w:r>
      <w:r w:rsidR="00AF4406" w:rsidRPr="00F533EC">
        <w:rPr>
          <w:rFonts w:ascii="Book Antiqua" w:hAnsi="Book Antiqua"/>
        </w:rPr>
        <w:t xml:space="preserve"> Users [</w:t>
      </w:r>
      <w:r w:rsidR="00AF4406" w:rsidRPr="00F533EC">
        <w:rPr>
          <w:rFonts w:ascii="Book Antiqua" w:hAnsi="Book Antiqua"/>
          <w:color w:val="0070C0"/>
        </w:rPr>
        <w:t>will/will not</w:t>
      </w:r>
      <w:r w:rsidR="00AF4406" w:rsidRPr="00F533EC">
        <w:rPr>
          <w:rFonts w:ascii="Book Antiqua" w:hAnsi="Book Antiqua"/>
        </w:rPr>
        <w:t>] be allowed to expense mobile network usage costs.</w:t>
      </w:r>
      <w:r w:rsidR="0021766A" w:rsidRPr="00F533EC">
        <w:rPr>
          <w:rFonts w:ascii="Book Antiqua" w:hAnsi="Book Antiqua"/>
        </w:rPr>
        <w:t xml:space="preserve"> Reimbursement details are available at [</w:t>
      </w:r>
      <w:r w:rsidR="00E23D0D" w:rsidRPr="00F533EC">
        <w:rPr>
          <w:rFonts w:ascii="Book Antiqua" w:hAnsi="Book Antiqua"/>
          <w:color w:val="0070C0"/>
        </w:rPr>
        <w:t xml:space="preserve">file </w:t>
      </w:r>
      <w:r w:rsidR="0021766A" w:rsidRPr="00F533EC">
        <w:rPr>
          <w:rFonts w:ascii="Book Antiqua" w:hAnsi="Book Antiqua"/>
          <w:color w:val="0070C0"/>
        </w:rPr>
        <w:t>location</w:t>
      </w:r>
      <w:r w:rsidR="00E23D0D" w:rsidRPr="00F533EC">
        <w:rPr>
          <w:rFonts w:ascii="Book Antiqua" w:hAnsi="Book Antiqua"/>
          <w:color w:val="0070C0"/>
        </w:rPr>
        <w:t xml:space="preserve"> or URL</w:t>
      </w:r>
      <w:r w:rsidR="0021766A" w:rsidRPr="00F533EC">
        <w:rPr>
          <w:rFonts w:ascii="Book Antiqua" w:hAnsi="Book Antiqua"/>
        </w:rPr>
        <w:t>].</w:t>
      </w:r>
    </w:p>
    <w:p w:rsidR="003234E0" w:rsidRPr="00836F84" w:rsidRDefault="003234E0" w:rsidP="00FE1212">
      <w:pPr>
        <w:pStyle w:val="ListNumber2"/>
        <w:numPr>
          <w:ilvl w:val="0"/>
          <w:numId w:val="22"/>
        </w:numPr>
        <w:ind w:left="1080"/>
        <w:rPr>
          <w:rFonts w:ascii="Book Antiqua" w:hAnsi="Book Antiqua"/>
        </w:rPr>
      </w:pPr>
      <w:r w:rsidRPr="00836F84">
        <w:rPr>
          <w:rFonts w:ascii="Book Antiqua" w:hAnsi="Book Antiqua"/>
          <w:b/>
        </w:rPr>
        <w:t>Every mobile device user will be entitled</w:t>
      </w:r>
      <w:r w:rsidR="00443F8A" w:rsidRPr="00836F84">
        <w:rPr>
          <w:rFonts w:ascii="Book Antiqua" w:hAnsi="Book Antiqua"/>
          <w:b/>
        </w:rPr>
        <w:t xml:space="preserve"> and expected</w:t>
      </w:r>
      <w:r w:rsidRPr="00836F84">
        <w:rPr>
          <w:rFonts w:ascii="Book Antiqua" w:hAnsi="Book Antiqua"/>
          <w:b/>
        </w:rPr>
        <w:t xml:space="preserve"> to</w:t>
      </w:r>
      <w:r w:rsidR="00F533EC">
        <w:rPr>
          <w:rFonts w:ascii="Book Antiqua" w:hAnsi="Book Antiqua"/>
          <w:b/>
        </w:rPr>
        <w:t xml:space="preserve"> </w:t>
      </w:r>
      <w:r w:rsidR="00443F8A" w:rsidRPr="00836F84">
        <w:rPr>
          <w:rFonts w:ascii="Book Antiqua" w:hAnsi="Book Antiqua"/>
          <w:b/>
        </w:rPr>
        <w:t>attend</w:t>
      </w:r>
      <w:r w:rsidRPr="00836F84">
        <w:rPr>
          <w:rFonts w:ascii="Book Antiqua" w:hAnsi="Book Antiqua"/>
          <w:b/>
        </w:rPr>
        <w:t xml:space="preserve"> a training session</w:t>
      </w:r>
      <w:r w:rsidR="00F533EC">
        <w:rPr>
          <w:rFonts w:ascii="Book Antiqua" w:hAnsi="Book Antiqua"/>
          <w:b/>
        </w:rPr>
        <w:t xml:space="preserve"> </w:t>
      </w:r>
      <w:r w:rsidR="00530198" w:rsidRPr="00836F84">
        <w:rPr>
          <w:rFonts w:ascii="Book Antiqua" w:hAnsi="Book Antiqua"/>
        </w:rPr>
        <w:t>about</w:t>
      </w:r>
      <w:r w:rsidRPr="00836F84">
        <w:rPr>
          <w:rFonts w:ascii="Book Antiqua" w:hAnsi="Book Antiqua"/>
        </w:rPr>
        <w:t xml:space="preserve"> this policy. While a mobile device user will not be granted access to corporate resources using a mobile device without accepting the terms and conditions of this policy, </w:t>
      </w:r>
      <w:r w:rsidRPr="00836F84">
        <w:rPr>
          <w:rFonts w:ascii="Book Antiqua" w:hAnsi="Book Antiqua"/>
          <w:b/>
        </w:rPr>
        <w:t>employees are entitled to decline signing this policy if they do not understand the policy or are uncomfortable with its contents.</w:t>
      </w:r>
    </w:p>
    <w:p w:rsidR="00D81AA8" w:rsidRPr="00676821" w:rsidRDefault="00D81AA8" w:rsidP="00FE1212">
      <w:pPr>
        <w:pStyle w:val="ListNumber2"/>
        <w:numPr>
          <w:ilvl w:val="0"/>
          <w:numId w:val="0"/>
        </w:numPr>
        <w:ind w:left="720"/>
        <w:rPr>
          <w:rFonts w:ascii="Book Antiqua" w:hAnsi="Book Antiqua"/>
          <w:color w:val="FF0000"/>
        </w:rPr>
      </w:pPr>
      <w:r w:rsidRPr="00676821">
        <w:rPr>
          <w:rFonts w:ascii="Book Antiqua" w:hAnsi="Book Antiqua"/>
          <w:color w:val="FF0000"/>
        </w:rPr>
        <w:t>[</w:t>
      </w:r>
      <w:r w:rsidR="00F533EC" w:rsidRPr="00676821">
        <w:rPr>
          <w:rFonts w:ascii="Book Antiqua" w:hAnsi="Book Antiqua"/>
          <w:color w:val="FF0000"/>
        </w:rPr>
        <w:t>DriveStrike</w:t>
      </w:r>
      <w:r w:rsidRPr="00676821">
        <w:rPr>
          <w:rFonts w:ascii="Book Antiqua" w:hAnsi="Book Antiqua"/>
          <w:color w:val="FF0000"/>
        </w:rPr>
        <w:t xml:space="preserve">’s </w:t>
      </w:r>
      <w:r w:rsidRPr="00676821">
        <w:rPr>
          <w:rFonts w:ascii="Book Antiqua" w:hAnsi="Book Antiqua"/>
          <w:i/>
          <w:color w:val="FF0000"/>
        </w:rPr>
        <w:t>Mobile Device Acceptable Use Policy Training Slideshow</w:t>
      </w:r>
      <w:r w:rsidR="00F533EC" w:rsidRPr="00676821">
        <w:rPr>
          <w:rFonts w:ascii="Book Antiqua" w:hAnsi="Book Antiqua"/>
          <w:i/>
          <w:color w:val="FF0000"/>
        </w:rPr>
        <w:t xml:space="preserve"> </w:t>
      </w:r>
      <w:r w:rsidR="008171F2" w:rsidRPr="00676821">
        <w:rPr>
          <w:rFonts w:ascii="Book Antiqua" w:hAnsi="Book Antiqua"/>
          <w:color w:val="FF0000"/>
        </w:rPr>
        <w:t xml:space="preserve">can aid in creating a training session for employees. It </w:t>
      </w:r>
      <w:r w:rsidRPr="00676821">
        <w:rPr>
          <w:rFonts w:ascii="Book Antiqua" w:hAnsi="Book Antiqua"/>
          <w:color w:val="FF0000"/>
        </w:rPr>
        <w:t xml:space="preserve">is available </w:t>
      </w:r>
      <w:r w:rsidR="00F533EC" w:rsidRPr="00676821">
        <w:rPr>
          <w:rFonts w:ascii="Book Antiqua" w:hAnsi="Book Antiqua"/>
          <w:color w:val="FF0000"/>
        </w:rPr>
        <w:t xml:space="preserve">upon request </w:t>
      </w:r>
      <w:r w:rsidR="00676821" w:rsidRPr="00676821">
        <w:rPr>
          <w:rFonts w:ascii="Book Antiqua" w:hAnsi="Book Antiqua"/>
          <w:color w:val="FF0000"/>
        </w:rPr>
        <w:t>for all active customers</w:t>
      </w:r>
      <w:r w:rsidRPr="00676821">
        <w:rPr>
          <w:rFonts w:ascii="Book Antiqua" w:hAnsi="Book Antiqua"/>
          <w:color w:val="FF0000"/>
        </w:rPr>
        <w:t>.]</w:t>
      </w:r>
    </w:p>
    <w:p w:rsidR="00D166DC" w:rsidRPr="00836F84" w:rsidRDefault="0091511A" w:rsidP="00FE1212">
      <w:pPr>
        <w:pStyle w:val="ListNumber2"/>
        <w:numPr>
          <w:ilvl w:val="0"/>
          <w:numId w:val="22"/>
        </w:numPr>
        <w:ind w:left="1080"/>
        <w:rPr>
          <w:rFonts w:ascii="Book Antiqua" w:hAnsi="Book Antiqua"/>
        </w:rPr>
      </w:pPr>
      <w:r w:rsidRPr="00836F84">
        <w:rPr>
          <w:rFonts w:ascii="Book Antiqua" w:hAnsi="Book Antiqua"/>
        </w:rPr>
        <w:t>Any questions relating to this policy should be directed to [</w:t>
      </w:r>
      <w:r w:rsidR="00A71C88" w:rsidRPr="00676821">
        <w:rPr>
          <w:rFonts w:ascii="Book Antiqua" w:hAnsi="Book Antiqua"/>
          <w:color w:val="0070C0"/>
        </w:rPr>
        <w:t>n</w:t>
      </w:r>
      <w:r w:rsidRPr="00676821">
        <w:rPr>
          <w:rFonts w:ascii="Book Antiqua" w:hAnsi="Book Antiqua"/>
          <w:color w:val="0070C0"/>
        </w:rPr>
        <w:t>ame</w:t>
      </w:r>
      <w:r w:rsidRPr="00836F84">
        <w:rPr>
          <w:rFonts w:ascii="Book Antiqua" w:hAnsi="Book Antiqua"/>
        </w:rPr>
        <w:t>] in IT, at [</w:t>
      </w:r>
      <w:r w:rsidRPr="00676821">
        <w:rPr>
          <w:rFonts w:ascii="Book Antiqua" w:hAnsi="Book Antiqua"/>
          <w:color w:val="0070C0"/>
        </w:rPr>
        <w:t>phone number</w:t>
      </w:r>
      <w:r w:rsidRPr="00836F84">
        <w:rPr>
          <w:rFonts w:ascii="Book Antiqua" w:hAnsi="Book Antiqua"/>
        </w:rPr>
        <w:t>] or [</w:t>
      </w:r>
      <w:r w:rsidR="00DF5AB3" w:rsidRPr="00676821">
        <w:rPr>
          <w:rFonts w:ascii="Book Antiqua" w:hAnsi="Book Antiqua"/>
          <w:color w:val="0070C0"/>
        </w:rPr>
        <w:t>e</w:t>
      </w:r>
      <w:r w:rsidRPr="00676821">
        <w:rPr>
          <w:rFonts w:ascii="Book Antiqua" w:hAnsi="Book Antiqua"/>
          <w:color w:val="0070C0"/>
        </w:rPr>
        <w:t>mail address</w:t>
      </w:r>
      <w:r w:rsidRPr="00836F84">
        <w:rPr>
          <w:rFonts w:ascii="Book Antiqua" w:hAnsi="Book Antiqua"/>
        </w:rPr>
        <w:t>].</w:t>
      </w:r>
      <w:r w:rsidR="00070739" w:rsidRPr="00836F84">
        <w:rPr>
          <w:rFonts w:ascii="Book Antiqua" w:hAnsi="Book Antiqua"/>
        </w:rPr>
        <w:t xml:space="preserve"> A copy of this policy, and related policies and procedures, can be found at [</w:t>
      </w:r>
      <w:r w:rsidR="00587744" w:rsidRPr="00676821">
        <w:rPr>
          <w:rFonts w:ascii="Book Antiqua" w:hAnsi="Book Antiqua"/>
          <w:color w:val="0070C0"/>
        </w:rPr>
        <w:t>file</w:t>
      </w:r>
      <w:r w:rsidR="00676821">
        <w:rPr>
          <w:rFonts w:ascii="Book Antiqua" w:hAnsi="Book Antiqua"/>
          <w:color w:val="0070C0"/>
        </w:rPr>
        <w:t xml:space="preserve"> </w:t>
      </w:r>
      <w:r w:rsidR="00070739" w:rsidRPr="00676821">
        <w:rPr>
          <w:rFonts w:ascii="Book Antiqua" w:hAnsi="Book Antiqua"/>
          <w:color w:val="0070C0"/>
        </w:rPr>
        <w:t>location or URL</w:t>
      </w:r>
      <w:r w:rsidR="00070739" w:rsidRPr="00836F84">
        <w:rPr>
          <w:rFonts w:ascii="Book Antiqua" w:hAnsi="Book Antiqua"/>
        </w:rPr>
        <w:t>].</w:t>
      </w:r>
    </w:p>
    <w:p w:rsidR="00481173" w:rsidRPr="00836F84" w:rsidRDefault="00481173" w:rsidP="00481173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lastRenderedPageBreak/>
        <w:t>Policy Non-Compliance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Failure to comply with the </w:t>
      </w:r>
      <w:r w:rsidR="00FB1690" w:rsidRPr="00836F84">
        <w:rPr>
          <w:rFonts w:ascii="Book Antiqua" w:hAnsi="Book Antiqua"/>
          <w:i/>
        </w:rPr>
        <w:t>Mobile Device</w:t>
      </w:r>
      <w:r w:rsidR="000A13B8" w:rsidRPr="00836F84">
        <w:rPr>
          <w:rFonts w:ascii="Book Antiqua" w:hAnsi="Book Antiqua"/>
          <w:i/>
        </w:rPr>
        <w:t xml:space="preserve"> Acceptable Use Policy</w:t>
      </w:r>
      <w:r w:rsidRPr="00836F84">
        <w:rPr>
          <w:rFonts w:ascii="Book Antiqua" w:hAnsi="Book Antiqua"/>
        </w:rPr>
        <w:t xml:space="preserve"> may, at the full discretion of the organization, result in the </w:t>
      </w:r>
      <w:r w:rsidRPr="00836F84">
        <w:rPr>
          <w:rFonts w:ascii="Book Antiqua" w:hAnsi="Book Antiqua"/>
          <w:b/>
        </w:rPr>
        <w:t>suspension of any or all technology use and connectivity privileges, disciplinary action, and possibly termination of employment</w:t>
      </w:r>
      <w:r w:rsidRPr="00836F84">
        <w:rPr>
          <w:rFonts w:ascii="Book Antiqua" w:hAnsi="Book Antiqua"/>
        </w:rPr>
        <w:t>.</w:t>
      </w:r>
    </w:p>
    <w:p w:rsidR="00516146" w:rsidRPr="00836F84" w:rsidRDefault="00516146" w:rsidP="00481173">
      <w:pPr>
        <w:spacing w:after="0"/>
        <w:rPr>
          <w:rFonts w:ascii="Book Antiqua" w:hAnsi="Book Antiqua"/>
        </w:rPr>
      </w:pPr>
    </w:p>
    <w:p w:rsidR="00923B59" w:rsidRPr="00836F84" w:rsidRDefault="00516146" w:rsidP="00211A8D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 xml:space="preserve">The </w:t>
      </w:r>
      <w:r w:rsidRPr="00676821">
        <w:rPr>
          <w:rFonts w:ascii="Book Antiqua" w:hAnsi="Book Antiqua"/>
          <w:color w:val="0070C0"/>
        </w:rPr>
        <w:t xml:space="preserve">(i) Vice-President </w:t>
      </w:r>
      <w:r w:rsidR="007D42F4" w:rsidRPr="00676821">
        <w:rPr>
          <w:rFonts w:ascii="Book Antiqua" w:hAnsi="Book Antiqua"/>
          <w:color w:val="0070C0"/>
        </w:rPr>
        <w:t xml:space="preserve">of </w:t>
      </w:r>
      <w:r w:rsidRPr="00676821">
        <w:rPr>
          <w:rFonts w:ascii="Book Antiqua" w:hAnsi="Book Antiqua"/>
          <w:color w:val="0070C0"/>
        </w:rPr>
        <w:t>Finance, (ii) Chief Operatin</w:t>
      </w:r>
      <w:r w:rsidR="00211A8D" w:rsidRPr="00676821">
        <w:rPr>
          <w:rFonts w:ascii="Book Antiqua" w:hAnsi="Book Antiqua"/>
          <w:color w:val="0070C0"/>
        </w:rPr>
        <w:t>g Officer, and (iii) immediate manager or d</w:t>
      </w:r>
      <w:r w:rsidRPr="00676821">
        <w:rPr>
          <w:rFonts w:ascii="Book Antiqua" w:hAnsi="Book Antiqua"/>
          <w:color w:val="0070C0"/>
        </w:rPr>
        <w:t>irector</w:t>
      </w:r>
      <w:r w:rsidRPr="00836F84">
        <w:rPr>
          <w:rFonts w:ascii="Book Antiqua" w:hAnsi="Book Antiqua"/>
        </w:rPr>
        <w:t xml:space="preserve"> will be advised of breaches of this policy and will be responsible </w:t>
      </w:r>
      <w:r w:rsidR="001E0FA0" w:rsidRPr="00836F84">
        <w:rPr>
          <w:rFonts w:ascii="Book Antiqua" w:hAnsi="Book Antiqua"/>
        </w:rPr>
        <w:t>for appropriate remedial action.</w:t>
      </w:r>
    </w:p>
    <w:p w:rsidR="00527C09" w:rsidRPr="00836F84" w:rsidRDefault="00527C09" w:rsidP="00211A8D">
      <w:pPr>
        <w:spacing w:after="0"/>
        <w:rPr>
          <w:rFonts w:ascii="Book Antiqua" w:hAnsi="Book Antiqua"/>
        </w:rPr>
      </w:pPr>
    </w:p>
    <w:p w:rsidR="00527C09" w:rsidRPr="00836F84" w:rsidRDefault="00527C09" w:rsidP="00211A8D">
      <w:pPr>
        <w:spacing w:after="0"/>
        <w:rPr>
          <w:rFonts w:ascii="Book Antiqua" w:hAnsi="Book Antiqua"/>
        </w:rPr>
      </w:pPr>
    </w:p>
    <w:p w:rsidR="00527C09" w:rsidRPr="00836F84" w:rsidRDefault="00527C09" w:rsidP="00211A8D">
      <w:pPr>
        <w:spacing w:after="0"/>
        <w:rPr>
          <w:rFonts w:ascii="Book Antiqua" w:hAnsi="Book Antiqua"/>
        </w:rPr>
      </w:pPr>
    </w:p>
    <w:p w:rsidR="00527C09" w:rsidRPr="00836F84" w:rsidRDefault="00527C09" w:rsidP="00211A8D">
      <w:pPr>
        <w:spacing w:after="0"/>
        <w:rPr>
          <w:rFonts w:ascii="Book Antiqua" w:hAnsi="Book Antiqua"/>
        </w:rPr>
      </w:pPr>
    </w:p>
    <w:p w:rsidR="00481173" w:rsidRPr="00836F84" w:rsidRDefault="00481173" w:rsidP="00481173">
      <w:pPr>
        <w:pStyle w:val="Heading2"/>
        <w:rPr>
          <w:rFonts w:ascii="Book Antiqua" w:hAnsi="Book Antiqua"/>
          <w:b/>
        </w:rPr>
      </w:pPr>
      <w:r w:rsidRPr="00836F84">
        <w:rPr>
          <w:rFonts w:ascii="Book Antiqua" w:hAnsi="Book Antiqua"/>
          <w:b/>
        </w:rPr>
        <w:t>Employee Declaration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I, [</w:t>
      </w:r>
      <w:r w:rsidRPr="00676821">
        <w:rPr>
          <w:rFonts w:ascii="Book Antiqua" w:hAnsi="Book Antiqua"/>
          <w:color w:val="0070C0"/>
        </w:rPr>
        <w:t>employee name</w:t>
      </w:r>
      <w:r w:rsidRPr="00836F84">
        <w:rPr>
          <w:rFonts w:ascii="Book Antiqua" w:hAnsi="Book Antiqua"/>
        </w:rPr>
        <w:t xml:space="preserve">], have read and understand the above </w:t>
      </w:r>
      <w:r w:rsidR="00AF4406" w:rsidRPr="00836F84">
        <w:rPr>
          <w:rFonts w:ascii="Book Antiqua" w:hAnsi="Book Antiqua"/>
          <w:i/>
        </w:rPr>
        <w:t>Mobile Device</w:t>
      </w:r>
      <w:r w:rsidR="000A13B8" w:rsidRPr="00836F84">
        <w:rPr>
          <w:rFonts w:ascii="Book Antiqua" w:hAnsi="Book Antiqua"/>
          <w:i/>
        </w:rPr>
        <w:t xml:space="preserve"> Acceptable Use Policy</w:t>
      </w:r>
      <w:r w:rsidRPr="00836F84">
        <w:rPr>
          <w:rFonts w:ascii="Book Antiqua" w:hAnsi="Book Antiqua"/>
        </w:rPr>
        <w:t>, and consent to adhere to the rules outlined therein.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__________________________</w:t>
      </w:r>
      <w:r w:rsidR="00414C8B" w:rsidRPr="00836F84">
        <w:rPr>
          <w:rFonts w:ascii="Book Antiqua" w:hAnsi="Book Antiqua"/>
        </w:rPr>
        <w:t>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Employee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  <w:t>Date</w:t>
      </w:r>
    </w:p>
    <w:p w:rsidR="00A615B5" w:rsidRPr="00836F84" w:rsidRDefault="00A615B5" w:rsidP="00481173">
      <w:pPr>
        <w:spacing w:after="0"/>
        <w:ind w:firstLine="720"/>
        <w:rPr>
          <w:rFonts w:ascii="Book Antiqua" w:hAnsi="Book Antiqua"/>
        </w:rPr>
      </w:pPr>
    </w:p>
    <w:p w:rsidR="006A6ED7" w:rsidRPr="00836F84" w:rsidRDefault="006A6ED7" w:rsidP="00481173">
      <w:pPr>
        <w:spacing w:after="0"/>
        <w:ind w:firstLine="72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</w:t>
      </w:r>
      <w:r w:rsidR="00414C8B" w:rsidRPr="00836F84">
        <w:rPr>
          <w:rFonts w:ascii="Book Antiqua" w:hAnsi="Book Antiqua"/>
        </w:rPr>
        <w:t>_____________________________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Manager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>Date</w:t>
      </w:r>
    </w:p>
    <w:p w:rsidR="00A615B5" w:rsidRPr="00836F84" w:rsidRDefault="00A615B5" w:rsidP="00481173">
      <w:pPr>
        <w:spacing w:after="0"/>
        <w:ind w:firstLine="720"/>
        <w:rPr>
          <w:rFonts w:ascii="Book Antiqua" w:hAnsi="Book Antiqua"/>
        </w:rPr>
      </w:pPr>
    </w:p>
    <w:p w:rsidR="006A6ED7" w:rsidRPr="00836F84" w:rsidRDefault="006A6ED7" w:rsidP="00481173">
      <w:pPr>
        <w:spacing w:after="0"/>
        <w:ind w:firstLine="720"/>
        <w:rPr>
          <w:rFonts w:ascii="Book Antiqua" w:hAnsi="Book Antiqua"/>
        </w:rPr>
      </w:pPr>
    </w:p>
    <w:p w:rsidR="00481173" w:rsidRPr="00836F84" w:rsidRDefault="00481173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</w:rPr>
        <w:t>________________________________</w:t>
      </w:r>
      <w:r w:rsidR="00414C8B" w:rsidRPr="00836F84">
        <w:rPr>
          <w:rFonts w:ascii="Book Antiqua" w:hAnsi="Book Antiqua"/>
        </w:rPr>
        <w:t>___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  <w:t>__</w:t>
      </w:r>
      <w:r w:rsidR="00414C8B" w:rsidRPr="00836F84">
        <w:rPr>
          <w:rFonts w:ascii="Book Antiqua" w:hAnsi="Book Antiqua"/>
        </w:rPr>
        <w:t>_____________________________</w:t>
      </w:r>
    </w:p>
    <w:p w:rsidR="00481173" w:rsidRPr="00836F84" w:rsidRDefault="00481173" w:rsidP="00481173">
      <w:pPr>
        <w:spacing w:after="0"/>
        <w:ind w:firstLine="720"/>
        <w:rPr>
          <w:rFonts w:ascii="Book Antiqua" w:hAnsi="Book Antiqua"/>
        </w:rPr>
      </w:pPr>
      <w:r w:rsidRPr="00836F84">
        <w:rPr>
          <w:rFonts w:ascii="Book Antiqua" w:hAnsi="Book Antiqua"/>
        </w:rPr>
        <w:t>IT Administrator Signature</w:t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ab/>
      </w:r>
      <w:r w:rsidR="00414C8B" w:rsidRPr="00836F84">
        <w:rPr>
          <w:rFonts w:ascii="Book Antiqua" w:hAnsi="Book Antiqua"/>
        </w:rPr>
        <w:tab/>
      </w:r>
      <w:r w:rsidRPr="00836F84">
        <w:rPr>
          <w:rFonts w:ascii="Book Antiqua" w:hAnsi="Book Antiqua"/>
        </w:rPr>
        <w:t>Date</w:t>
      </w:r>
    </w:p>
    <w:p w:rsidR="00481173" w:rsidRPr="00836F84" w:rsidRDefault="00481173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4C034A" w:rsidRPr="00836F84" w:rsidRDefault="004C034A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527C09" w:rsidRPr="00836F84" w:rsidRDefault="00527C09" w:rsidP="00481173">
      <w:pPr>
        <w:spacing w:after="0"/>
        <w:rPr>
          <w:rFonts w:ascii="Book Antiqua" w:hAnsi="Book Antiqua"/>
        </w:rPr>
      </w:pPr>
    </w:p>
    <w:p w:rsidR="004C034A" w:rsidRPr="00836F84" w:rsidRDefault="004C034A" w:rsidP="00481173">
      <w:pPr>
        <w:spacing w:after="0"/>
        <w:rPr>
          <w:rFonts w:ascii="Book Antiqua" w:hAnsi="Book Antiqua"/>
        </w:rPr>
      </w:pPr>
    </w:p>
    <w:p w:rsidR="005D6797" w:rsidRPr="00836F84" w:rsidRDefault="005D6797" w:rsidP="00481173">
      <w:pPr>
        <w:spacing w:after="0"/>
        <w:rPr>
          <w:rFonts w:ascii="Book Antiqua" w:hAnsi="Book Antiqua"/>
        </w:rPr>
      </w:pPr>
    </w:p>
    <w:p w:rsidR="00C36455" w:rsidRPr="00836F84" w:rsidRDefault="009676EC" w:rsidP="00481173">
      <w:pPr>
        <w:spacing w:after="0"/>
        <w:rPr>
          <w:rFonts w:ascii="Book Antiqua" w:hAnsi="Book Antiqua"/>
        </w:rPr>
      </w:pPr>
      <w:r w:rsidRPr="00836F84">
        <w:rPr>
          <w:rFonts w:ascii="Book Antiqua" w:hAnsi="Book Antiqua"/>
          <w:noProof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6.4pt;margin-top:10.95pt;width:435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z9Hg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" strokeweight="1pt"/>
        </w:pict>
      </w:r>
    </w:p>
    <w:p w:rsidR="00C36455" w:rsidRPr="00836F84" w:rsidRDefault="0050497C" w:rsidP="0050497C">
      <w:pPr>
        <w:tabs>
          <w:tab w:val="left" w:pos="5055"/>
        </w:tabs>
        <w:rPr>
          <w:rFonts w:ascii="Book Antiqua" w:hAnsi="Book Antiqua" w:cs="Arial"/>
          <w:szCs w:val="20"/>
        </w:rPr>
      </w:pPr>
      <w:r w:rsidRPr="00836F84">
        <w:rPr>
          <w:rFonts w:ascii="Book Antiqua" w:hAnsi="Book Antiqua" w:cs="Arial"/>
          <w:szCs w:val="20"/>
        </w:rPr>
        <w:tab/>
      </w:r>
      <w:bookmarkStart w:id="0" w:name="_GoBack"/>
      <w:bookmarkEnd w:id="0"/>
    </w:p>
    <w:sectPr w:rsidR="00C36455" w:rsidRPr="00836F84" w:rsidSect="00527C09">
      <w:headerReference w:type="default" r:id="rId9"/>
      <w:footerReference w:type="default" r:id="rId10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1C" w:rsidRDefault="00DA291C">
      <w:r>
        <w:separator/>
      </w:r>
    </w:p>
  </w:endnote>
  <w:endnote w:type="continuationSeparator" w:id="0">
    <w:p w:rsidR="00DA291C" w:rsidRDefault="00DA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C" w:rsidRPr="000E2263" w:rsidRDefault="009676EC" w:rsidP="003F67F3">
    <w:pPr>
      <w:pStyle w:val="Footer"/>
      <w:spacing w:after="0"/>
      <w:jc w:val="center"/>
      <w:rPr>
        <w:rFonts w:cs="Arial"/>
        <w:sz w:val="16"/>
      </w:rPr>
    </w:pPr>
    <w:r w:rsidRPr="000E2263">
      <w:rPr>
        <w:rFonts w:cs="Arial"/>
        <w:sz w:val="16"/>
      </w:rPr>
      <w:fldChar w:fldCharType="begin"/>
    </w:r>
    <w:r w:rsidR="005C322C" w:rsidRPr="000E2263">
      <w:rPr>
        <w:rFonts w:cs="Arial"/>
        <w:sz w:val="16"/>
      </w:rPr>
      <w:instrText xml:space="preserve"> PAGE </w:instrText>
    </w:r>
    <w:r w:rsidRPr="000E2263">
      <w:rPr>
        <w:rFonts w:cs="Arial"/>
        <w:sz w:val="16"/>
      </w:rPr>
      <w:fldChar w:fldCharType="separate"/>
    </w:r>
    <w:r w:rsidR="00FF3F5E">
      <w:rPr>
        <w:rFonts w:cs="Arial"/>
        <w:noProof/>
        <w:sz w:val="16"/>
      </w:rPr>
      <w:t>1</w:t>
    </w:r>
    <w:r w:rsidRPr="000E2263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1C" w:rsidRDefault="00DA291C">
      <w:r>
        <w:separator/>
      </w:r>
    </w:p>
  </w:footnote>
  <w:footnote w:type="continuationSeparator" w:id="0">
    <w:p w:rsidR="00DA291C" w:rsidRDefault="00DA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C" w:rsidRDefault="00FF3F5E" w:rsidP="00FF3F5E">
    <w:pPr>
      <w:pStyle w:val="Header"/>
      <w:jc w:val="center"/>
    </w:pPr>
    <w:r>
      <w:rPr>
        <w:noProof/>
      </w:rPr>
      <w:drawing>
        <wp:inline distT="0" distB="0" distL="0" distR="0">
          <wp:extent cx="3857625" cy="1072455"/>
          <wp:effectExtent l="0" t="0" r="0" b="0"/>
          <wp:docPr id="1" name="Picture 0" descr="03. Logo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 Logo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0840" cy="107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0C53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>
    <w:nsid w:val="FFFFFF83"/>
    <w:multiLevelType w:val="singleLevel"/>
    <w:tmpl w:val="F13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F8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9EEE55E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9B75891"/>
    <w:multiLevelType w:val="hybridMultilevel"/>
    <w:tmpl w:val="D81E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1109"/>
    <w:multiLevelType w:val="hybridMultilevel"/>
    <w:tmpl w:val="9618A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D7439"/>
    <w:multiLevelType w:val="hybridMultilevel"/>
    <w:tmpl w:val="A718B0D0"/>
    <w:lvl w:ilvl="0" w:tplc="9146A5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120ABE"/>
    <w:multiLevelType w:val="hybridMultilevel"/>
    <w:tmpl w:val="8E2C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2603"/>
    <w:multiLevelType w:val="hybridMultilevel"/>
    <w:tmpl w:val="2A0A1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96753"/>
    <w:multiLevelType w:val="hybridMultilevel"/>
    <w:tmpl w:val="374236D2"/>
    <w:lvl w:ilvl="0" w:tplc="7778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911D7"/>
    <w:multiLevelType w:val="hybridMultilevel"/>
    <w:tmpl w:val="24264CB8"/>
    <w:lvl w:ilvl="0" w:tplc="F62484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944"/>
    <w:multiLevelType w:val="hybridMultilevel"/>
    <w:tmpl w:val="D736D578"/>
    <w:lvl w:ilvl="0" w:tplc="EE223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80962"/>
    <w:multiLevelType w:val="hybridMultilevel"/>
    <w:tmpl w:val="50902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66270E"/>
    <w:multiLevelType w:val="hybridMultilevel"/>
    <w:tmpl w:val="AA52A060"/>
    <w:lvl w:ilvl="0" w:tplc="F6248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85F45"/>
    <w:multiLevelType w:val="hybridMultilevel"/>
    <w:tmpl w:val="4CE8F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D27DF"/>
    <w:multiLevelType w:val="hybridMultilevel"/>
    <w:tmpl w:val="9F42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  <w:num w:numId="20">
    <w:abstractNumId w:val="0"/>
    <w:lvlOverride w:ilvl="0">
      <w:startOverride w:val="9"/>
    </w:lvlOverride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C70"/>
    <w:rsid w:val="000005D4"/>
    <w:rsid w:val="00011943"/>
    <w:rsid w:val="00014C99"/>
    <w:rsid w:val="00021D4C"/>
    <w:rsid w:val="00024E08"/>
    <w:rsid w:val="00034C2A"/>
    <w:rsid w:val="000372F3"/>
    <w:rsid w:val="00037F82"/>
    <w:rsid w:val="00046770"/>
    <w:rsid w:val="00050E22"/>
    <w:rsid w:val="00052AD1"/>
    <w:rsid w:val="00054CB3"/>
    <w:rsid w:val="00055C34"/>
    <w:rsid w:val="00055D00"/>
    <w:rsid w:val="00070739"/>
    <w:rsid w:val="00074996"/>
    <w:rsid w:val="00084669"/>
    <w:rsid w:val="000866C3"/>
    <w:rsid w:val="00092F90"/>
    <w:rsid w:val="00096F5E"/>
    <w:rsid w:val="000A13B8"/>
    <w:rsid w:val="000A3A0B"/>
    <w:rsid w:val="000A3E2D"/>
    <w:rsid w:val="000C2BB7"/>
    <w:rsid w:val="000D5CF6"/>
    <w:rsid w:val="000E057B"/>
    <w:rsid w:val="000E2263"/>
    <w:rsid w:val="000E7653"/>
    <w:rsid w:val="000F33A5"/>
    <w:rsid w:val="0010392F"/>
    <w:rsid w:val="0011503E"/>
    <w:rsid w:val="00116F88"/>
    <w:rsid w:val="00121FB9"/>
    <w:rsid w:val="00124401"/>
    <w:rsid w:val="00131165"/>
    <w:rsid w:val="0013364B"/>
    <w:rsid w:val="00142F45"/>
    <w:rsid w:val="001450C2"/>
    <w:rsid w:val="00157B7A"/>
    <w:rsid w:val="00160BE6"/>
    <w:rsid w:val="001624FA"/>
    <w:rsid w:val="0016689E"/>
    <w:rsid w:val="00167165"/>
    <w:rsid w:val="0017051E"/>
    <w:rsid w:val="001748E1"/>
    <w:rsid w:val="00175193"/>
    <w:rsid w:val="00180325"/>
    <w:rsid w:val="00185FE1"/>
    <w:rsid w:val="0019761D"/>
    <w:rsid w:val="001A421C"/>
    <w:rsid w:val="001A6E2B"/>
    <w:rsid w:val="001B4C70"/>
    <w:rsid w:val="001C37BC"/>
    <w:rsid w:val="001D0C06"/>
    <w:rsid w:val="001D1D67"/>
    <w:rsid w:val="001D739E"/>
    <w:rsid w:val="001D76F4"/>
    <w:rsid w:val="001E0FA0"/>
    <w:rsid w:val="001E16BE"/>
    <w:rsid w:val="001E6C3D"/>
    <w:rsid w:val="001F0AE5"/>
    <w:rsid w:val="001F2F0F"/>
    <w:rsid w:val="001F6D7C"/>
    <w:rsid w:val="00204C9A"/>
    <w:rsid w:val="0020585B"/>
    <w:rsid w:val="00211A8D"/>
    <w:rsid w:val="00214998"/>
    <w:rsid w:val="0021766A"/>
    <w:rsid w:val="002249D5"/>
    <w:rsid w:val="00224A7E"/>
    <w:rsid w:val="00227877"/>
    <w:rsid w:val="00244F0B"/>
    <w:rsid w:val="00251942"/>
    <w:rsid w:val="00251BD2"/>
    <w:rsid w:val="0025451B"/>
    <w:rsid w:val="00254DCF"/>
    <w:rsid w:val="0025736A"/>
    <w:rsid w:val="002711A2"/>
    <w:rsid w:val="00274FC0"/>
    <w:rsid w:val="002846A5"/>
    <w:rsid w:val="002851F7"/>
    <w:rsid w:val="0028538E"/>
    <w:rsid w:val="00285C66"/>
    <w:rsid w:val="00285DF2"/>
    <w:rsid w:val="00287E0B"/>
    <w:rsid w:val="002A0615"/>
    <w:rsid w:val="002A0DE7"/>
    <w:rsid w:val="002A6D48"/>
    <w:rsid w:val="002B2C53"/>
    <w:rsid w:val="002B6FA8"/>
    <w:rsid w:val="002C53E7"/>
    <w:rsid w:val="002C6E4C"/>
    <w:rsid w:val="002E39AF"/>
    <w:rsid w:val="002E4AD2"/>
    <w:rsid w:val="002F59E9"/>
    <w:rsid w:val="00301318"/>
    <w:rsid w:val="00302C67"/>
    <w:rsid w:val="00304234"/>
    <w:rsid w:val="003234E0"/>
    <w:rsid w:val="00343AA1"/>
    <w:rsid w:val="0035244D"/>
    <w:rsid w:val="0035357C"/>
    <w:rsid w:val="003555D7"/>
    <w:rsid w:val="00356D58"/>
    <w:rsid w:val="00361F9B"/>
    <w:rsid w:val="003655B3"/>
    <w:rsid w:val="0036775E"/>
    <w:rsid w:val="003716A5"/>
    <w:rsid w:val="003727BF"/>
    <w:rsid w:val="00386D04"/>
    <w:rsid w:val="003920BE"/>
    <w:rsid w:val="003923D7"/>
    <w:rsid w:val="003A1A3D"/>
    <w:rsid w:val="003A5F9E"/>
    <w:rsid w:val="003B2302"/>
    <w:rsid w:val="003B69F9"/>
    <w:rsid w:val="003C3802"/>
    <w:rsid w:val="003C44EC"/>
    <w:rsid w:val="003C5D16"/>
    <w:rsid w:val="003C6E19"/>
    <w:rsid w:val="003D172E"/>
    <w:rsid w:val="003D4EAB"/>
    <w:rsid w:val="003F67F3"/>
    <w:rsid w:val="00412A33"/>
    <w:rsid w:val="00414C8B"/>
    <w:rsid w:val="00416A79"/>
    <w:rsid w:val="00430C99"/>
    <w:rsid w:val="0043211D"/>
    <w:rsid w:val="0043570D"/>
    <w:rsid w:val="004414A6"/>
    <w:rsid w:val="00443F8A"/>
    <w:rsid w:val="00446FD7"/>
    <w:rsid w:val="00454E6A"/>
    <w:rsid w:val="00481173"/>
    <w:rsid w:val="00481EFD"/>
    <w:rsid w:val="00483607"/>
    <w:rsid w:val="004846E7"/>
    <w:rsid w:val="004903FC"/>
    <w:rsid w:val="00490F8C"/>
    <w:rsid w:val="00492613"/>
    <w:rsid w:val="00495723"/>
    <w:rsid w:val="0049785D"/>
    <w:rsid w:val="004A4E9D"/>
    <w:rsid w:val="004A746D"/>
    <w:rsid w:val="004B28F9"/>
    <w:rsid w:val="004B4B3B"/>
    <w:rsid w:val="004B70E3"/>
    <w:rsid w:val="004C034A"/>
    <w:rsid w:val="004C1595"/>
    <w:rsid w:val="004E2F1B"/>
    <w:rsid w:val="004E4F1D"/>
    <w:rsid w:val="00502C91"/>
    <w:rsid w:val="00504201"/>
    <w:rsid w:val="0050497C"/>
    <w:rsid w:val="00510C5C"/>
    <w:rsid w:val="00516146"/>
    <w:rsid w:val="00516F4E"/>
    <w:rsid w:val="00527C09"/>
    <w:rsid w:val="00530198"/>
    <w:rsid w:val="005304F7"/>
    <w:rsid w:val="00530E47"/>
    <w:rsid w:val="0053586F"/>
    <w:rsid w:val="00547059"/>
    <w:rsid w:val="0055043F"/>
    <w:rsid w:val="005518F8"/>
    <w:rsid w:val="005648FB"/>
    <w:rsid w:val="0056521C"/>
    <w:rsid w:val="00565B4E"/>
    <w:rsid w:val="0057397F"/>
    <w:rsid w:val="00574AA4"/>
    <w:rsid w:val="005774F1"/>
    <w:rsid w:val="00582A4C"/>
    <w:rsid w:val="005839D0"/>
    <w:rsid w:val="00587744"/>
    <w:rsid w:val="00592508"/>
    <w:rsid w:val="005A31A4"/>
    <w:rsid w:val="005A7E00"/>
    <w:rsid w:val="005B0257"/>
    <w:rsid w:val="005B172D"/>
    <w:rsid w:val="005B1ED4"/>
    <w:rsid w:val="005B2654"/>
    <w:rsid w:val="005B499F"/>
    <w:rsid w:val="005B4FC1"/>
    <w:rsid w:val="005C322C"/>
    <w:rsid w:val="005C4D81"/>
    <w:rsid w:val="005D6797"/>
    <w:rsid w:val="005E2AB9"/>
    <w:rsid w:val="005E721C"/>
    <w:rsid w:val="005F044B"/>
    <w:rsid w:val="005F07D5"/>
    <w:rsid w:val="005F3CB0"/>
    <w:rsid w:val="00603F05"/>
    <w:rsid w:val="00605DFF"/>
    <w:rsid w:val="00606362"/>
    <w:rsid w:val="006064B1"/>
    <w:rsid w:val="00615308"/>
    <w:rsid w:val="0062137F"/>
    <w:rsid w:val="006273A2"/>
    <w:rsid w:val="0063288D"/>
    <w:rsid w:val="00634F34"/>
    <w:rsid w:val="006420A2"/>
    <w:rsid w:val="00662F2F"/>
    <w:rsid w:val="00674D16"/>
    <w:rsid w:val="00676821"/>
    <w:rsid w:val="00676B6E"/>
    <w:rsid w:val="00681CAC"/>
    <w:rsid w:val="00684CD5"/>
    <w:rsid w:val="006857AA"/>
    <w:rsid w:val="0069711D"/>
    <w:rsid w:val="006A2260"/>
    <w:rsid w:val="006A590D"/>
    <w:rsid w:val="006A6313"/>
    <w:rsid w:val="006A6ED7"/>
    <w:rsid w:val="006B2161"/>
    <w:rsid w:val="006B677C"/>
    <w:rsid w:val="006C28E6"/>
    <w:rsid w:val="006E3FBD"/>
    <w:rsid w:val="006E6EB2"/>
    <w:rsid w:val="006F26F6"/>
    <w:rsid w:val="007010DF"/>
    <w:rsid w:val="0070379F"/>
    <w:rsid w:val="0070527A"/>
    <w:rsid w:val="00711E89"/>
    <w:rsid w:val="00717341"/>
    <w:rsid w:val="00721AC3"/>
    <w:rsid w:val="00723C67"/>
    <w:rsid w:val="0073217D"/>
    <w:rsid w:val="007323E3"/>
    <w:rsid w:val="00734905"/>
    <w:rsid w:val="00734959"/>
    <w:rsid w:val="00737273"/>
    <w:rsid w:val="00740770"/>
    <w:rsid w:val="00741D95"/>
    <w:rsid w:val="00751220"/>
    <w:rsid w:val="00752CC7"/>
    <w:rsid w:val="00753C84"/>
    <w:rsid w:val="00756F02"/>
    <w:rsid w:val="00763235"/>
    <w:rsid w:val="00763CD7"/>
    <w:rsid w:val="0076470D"/>
    <w:rsid w:val="007671D5"/>
    <w:rsid w:val="007A2D3A"/>
    <w:rsid w:val="007A47D9"/>
    <w:rsid w:val="007A5070"/>
    <w:rsid w:val="007B181E"/>
    <w:rsid w:val="007B40F1"/>
    <w:rsid w:val="007D049B"/>
    <w:rsid w:val="007D3079"/>
    <w:rsid w:val="007D42F4"/>
    <w:rsid w:val="007E0783"/>
    <w:rsid w:val="007E5D24"/>
    <w:rsid w:val="007F26BA"/>
    <w:rsid w:val="007F7A87"/>
    <w:rsid w:val="008171F2"/>
    <w:rsid w:val="008233B4"/>
    <w:rsid w:val="00830309"/>
    <w:rsid w:val="00830522"/>
    <w:rsid w:val="00836916"/>
    <w:rsid w:val="00836F84"/>
    <w:rsid w:val="00846B00"/>
    <w:rsid w:val="00851AD9"/>
    <w:rsid w:val="008526BD"/>
    <w:rsid w:val="00862241"/>
    <w:rsid w:val="00863504"/>
    <w:rsid w:val="00865867"/>
    <w:rsid w:val="0087178D"/>
    <w:rsid w:val="00873F0A"/>
    <w:rsid w:val="00874660"/>
    <w:rsid w:val="0087562E"/>
    <w:rsid w:val="00886AF6"/>
    <w:rsid w:val="008904AC"/>
    <w:rsid w:val="00892450"/>
    <w:rsid w:val="00894931"/>
    <w:rsid w:val="008A1733"/>
    <w:rsid w:val="008A24DD"/>
    <w:rsid w:val="008B6238"/>
    <w:rsid w:val="008C0127"/>
    <w:rsid w:val="008C26C3"/>
    <w:rsid w:val="008C6621"/>
    <w:rsid w:val="008E0F3F"/>
    <w:rsid w:val="008E123B"/>
    <w:rsid w:val="008E2C54"/>
    <w:rsid w:val="008F2EB0"/>
    <w:rsid w:val="00910AF4"/>
    <w:rsid w:val="0091511A"/>
    <w:rsid w:val="00921F50"/>
    <w:rsid w:val="00922D09"/>
    <w:rsid w:val="00923B24"/>
    <w:rsid w:val="00923B59"/>
    <w:rsid w:val="00930A80"/>
    <w:rsid w:val="00930C03"/>
    <w:rsid w:val="0093277D"/>
    <w:rsid w:val="0093476D"/>
    <w:rsid w:val="009418D2"/>
    <w:rsid w:val="009461D6"/>
    <w:rsid w:val="00952B19"/>
    <w:rsid w:val="009533B1"/>
    <w:rsid w:val="00957E24"/>
    <w:rsid w:val="00962D7E"/>
    <w:rsid w:val="00966EA2"/>
    <w:rsid w:val="009676EC"/>
    <w:rsid w:val="009727FA"/>
    <w:rsid w:val="00984447"/>
    <w:rsid w:val="00990E50"/>
    <w:rsid w:val="009B3981"/>
    <w:rsid w:val="009B54D3"/>
    <w:rsid w:val="009C1D09"/>
    <w:rsid w:val="009D0B4A"/>
    <w:rsid w:val="009E2FCA"/>
    <w:rsid w:val="009E3634"/>
    <w:rsid w:val="009E7AD3"/>
    <w:rsid w:val="00A030B5"/>
    <w:rsid w:val="00A04021"/>
    <w:rsid w:val="00A15533"/>
    <w:rsid w:val="00A301A4"/>
    <w:rsid w:val="00A51245"/>
    <w:rsid w:val="00A615B5"/>
    <w:rsid w:val="00A6168B"/>
    <w:rsid w:val="00A6635C"/>
    <w:rsid w:val="00A70D2C"/>
    <w:rsid w:val="00A71C88"/>
    <w:rsid w:val="00A756E8"/>
    <w:rsid w:val="00A774D0"/>
    <w:rsid w:val="00A778BB"/>
    <w:rsid w:val="00A86523"/>
    <w:rsid w:val="00A86B4D"/>
    <w:rsid w:val="00A87360"/>
    <w:rsid w:val="00A8763E"/>
    <w:rsid w:val="00AA0426"/>
    <w:rsid w:val="00AA26F9"/>
    <w:rsid w:val="00AC08AA"/>
    <w:rsid w:val="00AC7522"/>
    <w:rsid w:val="00AD3716"/>
    <w:rsid w:val="00AF4406"/>
    <w:rsid w:val="00AF5D47"/>
    <w:rsid w:val="00B04113"/>
    <w:rsid w:val="00B177A6"/>
    <w:rsid w:val="00B34A9C"/>
    <w:rsid w:val="00B37256"/>
    <w:rsid w:val="00B47DF3"/>
    <w:rsid w:val="00B52B65"/>
    <w:rsid w:val="00B61163"/>
    <w:rsid w:val="00B6574E"/>
    <w:rsid w:val="00B740FF"/>
    <w:rsid w:val="00B7684B"/>
    <w:rsid w:val="00B840D7"/>
    <w:rsid w:val="00B94CC1"/>
    <w:rsid w:val="00BA134D"/>
    <w:rsid w:val="00BA495A"/>
    <w:rsid w:val="00BB03ED"/>
    <w:rsid w:val="00BC0A0B"/>
    <w:rsid w:val="00BC4E8F"/>
    <w:rsid w:val="00BD7DF4"/>
    <w:rsid w:val="00BE3F6A"/>
    <w:rsid w:val="00BE6E76"/>
    <w:rsid w:val="00BF2859"/>
    <w:rsid w:val="00C07404"/>
    <w:rsid w:val="00C0748F"/>
    <w:rsid w:val="00C10050"/>
    <w:rsid w:val="00C12517"/>
    <w:rsid w:val="00C24F75"/>
    <w:rsid w:val="00C27A7D"/>
    <w:rsid w:val="00C31E83"/>
    <w:rsid w:val="00C3451A"/>
    <w:rsid w:val="00C35DA3"/>
    <w:rsid w:val="00C36455"/>
    <w:rsid w:val="00C410D3"/>
    <w:rsid w:val="00C46255"/>
    <w:rsid w:val="00C51A86"/>
    <w:rsid w:val="00C56495"/>
    <w:rsid w:val="00C60855"/>
    <w:rsid w:val="00C61923"/>
    <w:rsid w:val="00C65EBD"/>
    <w:rsid w:val="00C66A2D"/>
    <w:rsid w:val="00C6799F"/>
    <w:rsid w:val="00C73A26"/>
    <w:rsid w:val="00C80209"/>
    <w:rsid w:val="00C830A4"/>
    <w:rsid w:val="00C867BC"/>
    <w:rsid w:val="00C9435B"/>
    <w:rsid w:val="00CA1456"/>
    <w:rsid w:val="00CA5E0E"/>
    <w:rsid w:val="00CA646F"/>
    <w:rsid w:val="00CB3A2C"/>
    <w:rsid w:val="00CB5B87"/>
    <w:rsid w:val="00CC0B57"/>
    <w:rsid w:val="00CC47BF"/>
    <w:rsid w:val="00CC6F49"/>
    <w:rsid w:val="00CD0D45"/>
    <w:rsid w:val="00CD44C6"/>
    <w:rsid w:val="00CD58DD"/>
    <w:rsid w:val="00CE0C7E"/>
    <w:rsid w:val="00CE3C2B"/>
    <w:rsid w:val="00CF0E62"/>
    <w:rsid w:val="00CF2910"/>
    <w:rsid w:val="00CF3163"/>
    <w:rsid w:val="00D161BE"/>
    <w:rsid w:val="00D166DC"/>
    <w:rsid w:val="00D16EB2"/>
    <w:rsid w:val="00D20954"/>
    <w:rsid w:val="00D30A4D"/>
    <w:rsid w:val="00D30B30"/>
    <w:rsid w:val="00D34845"/>
    <w:rsid w:val="00D364B1"/>
    <w:rsid w:val="00D402A4"/>
    <w:rsid w:val="00D5359F"/>
    <w:rsid w:val="00D548EF"/>
    <w:rsid w:val="00D60A34"/>
    <w:rsid w:val="00D63E97"/>
    <w:rsid w:val="00D66DF8"/>
    <w:rsid w:val="00D81AA8"/>
    <w:rsid w:val="00D82E5F"/>
    <w:rsid w:val="00D9184D"/>
    <w:rsid w:val="00D923E0"/>
    <w:rsid w:val="00D954F6"/>
    <w:rsid w:val="00DA27AB"/>
    <w:rsid w:val="00DA291C"/>
    <w:rsid w:val="00DA4D31"/>
    <w:rsid w:val="00DB2624"/>
    <w:rsid w:val="00DD1213"/>
    <w:rsid w:val="00DD22E2"/>
    <w:rsid w:val="00DD6A88"/>
    <w:rsid w:val="00DE3A7D"/>
    <w:rsid w:val="00DF1018"/>
    <w:rsid w:val="00DF2CD8"/>
    <w:rsid w:val="00DF4DF3"/>
    <w:rsid w:val="00DF5AB3"/>
    <w:rsid w:val="00E0342D"/>
    <w:rsid w:val="00E133F5"/>
    <w:rsid w:val="00E1403A"/>
    <w:rsid w:val="00E147E3"/>
    <w:rsid w:val="00E221A6"/>
    <w:rsid w:val="00E23D0D"/>
    <w:rsid w:val="00E25D51"/>
    <w:rsid w:val="00E3329B"/>
    <w:rsid w:val="00E47FA2"/>
    <w:rsid w:val="00E507B6"/>
    <w:rsid w:val="00E540D1"/>
    <w:rsid w:val="00E55C2E"/>
    <w:rsid w:val="00E7068B"/>
    <w:rsid w:val="00E7462E"/>
    <w:rsid w:val="00E92FD1"/>
    <w:rsid w:val="00E955EB"/>
    <w:rsid w:val="00EA1711"/>
    <w:rsid w:val="00EB312B"/>
    <w:rsid w:val="00EB35D2"/>
    <w:rsid w:val="00EC4F25"/>
    <w:rsid w:val="00ED65B9"/>
    <w:rsid w:val="00EE4850"/>
    <w:rsid w:val="00EF0943"/>
    <w:rsid w:val="00EF2B6D"/>
    <w:rsid w:val="00EF41C6"/>
    <w:rsid w:val="00EF79CA"/>
    <w:rsid w:val="00F017A8"/>
    <w:rsid w:val="00F07627"/>
    <w:rsid w:val="00F37514"/>
    <w:rsid w:val="00F37DB7"/>
    <w:rsid w:val="00F40331"/>
    <w:rsid w:val="00F43357"/>
    <w:rsid w:val="00F50288"/>
    <w:rsid w:val="00F502BF"/>
    <w:rsid w:val="00F5262B"/>
    <w:rsid w:val="00F533EC"/>
    <w:rsid w:val="00F62608"/>
    <w:rsid w:val="00F7186E"/>
    <w:rsid w:val="00F726AE"/>
    <w:rsid w:val="00F82B5C"/>
    <w:rsid w:val="00F833C6"/>
    <w:rsid w:val="00FA41FC"/>
    <w:rsid w:val="00FA63E6"/>
    <w:rsid w:val="00FB1690"/>
    <w:rsid w:val="00FC3BDA"/>
    <w:rsid w:val="00FD220B"/>
    <w:rsid w:val="00FD4A34"/>
    <w:rsid w:val="00FE0055"/>
    <w:rsid w:val="00FE0AD9"/>
    <w:rsid w:val="00FE1212"/>
    <w:rsid w:val="00FE5085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A33"/>
    <w:pPr>
      <w:numPr>
        <w:ilvl w:val="1"/>
        <w:numId w:val="12"/>
      </w:numPr>
    </w:pPr>
  </w:style>
  <w:style w:type="character" w:styleId="Hyperlink">
    <w:name w:val="Hyperlink"/>
    <w:basedOn w:val="DefaultParagraphFont"/>
    <w:rsid w:val="009676EC"/>
    <w:rPr>
      <w:color w:val="0000FF"/>
      <w:u w:val="single"/>
    </w:rPr>
  </w:style>
  <w:style w:type="paragraph" w:styleId="Header">
    <w:name w:val="header"/>
    <w:basedOn w:val="Normal"/>
    <w:rsid w:val="00967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6EC"/>
    <w:pPr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9676EC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rsid w:val="00A6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link w:val="ListNumber2Char"/>
    <w:rsid w:val="00481EFD"/>
    <w:pPr>
      <w:numPr>
        <w:numId w:val="1"/>
      </w:numPr>
    </w:pPr>
  </w:style>
  <w:style w:type="paragraph" w:styleId="ListBullet2">
    <w:name w:val="List Bullet 2"/>
    <w:basedOn w:val="Normal"/>
    <w:autoRedefine/>
    <w:rsid w:val="00481EFD"/>
    <w:pPr>
      <w:tabs>
        <w:tab w:val="num" w:pos="1080"/>
      </w:tabs>
      <w:spacing w:after="120"/>
      <w:ind w:left="1080" w:hanging="360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qFormat/>
    <w:rsid w:val="00C80209"/>
    <w:rPr>
      <w:b/>
      <w:bCs/>
    </w:rPr>
  </w:style>
  <w:style w:type="character" w:styleId="CommentReference">
    <w:name w:val="annotation reference"/>
    <w:basedOn w:val="DefaultParagraphFont"/>
    <w:semiHidden/>
    <w:rsid w:val="001748E1"/>
    <w:rPr>
      <w:sz w:val="16"/>
      <w:szCs w:val="16"/>
    </w:rPr>
  </w:style>
  <w:style w:type="paragraph" w:styleId="CommentText">
    <w:name w:val="annotation text"/>
    <w:basedOn w:val="Normal"/>
    <w:semiHidden/>
    <w:rsid w:val="001748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748E1"/>
    <w:rPr>
      <w:b/>
      <w:bCs/>
    </w:rPr>
  </w:style>
  <w:style w:type="paragraph" w:styleId="BalloonText">
    <w:name w:val="Balloon Text"/>
    <w:basedOn w:val="Normal"/>
    <w:semiHidden/>
    <w:rsid w:val="001748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Number2"/>
    <w:link w:val="Style1Char"/>
    <w:qFormat/>
    <w:rsid w:val="006A590D"/>
    <w:rPr>
      <w:color w:val="808080"/>
    </w:rPr>
  </w:style>
  <w:style w:type="paragraph" w:styleId="ListParagraph">
    <w:name w:val="List Paragraph"/>
    <w:basedOn w:val="Normal"/>
    <w:uiPriority w:val="34"/>
    <w:qFormat/>
    <w:rsid w:val="00923B59"/>
    <w:pPr>
      <w:ind w:left="720"/>
    </w:pPr>
  </w:style>
  <w:style w:type="character" w:customStyle="1" w:styleId="ListNumber2Char">
    <w:name w:val="List Number 2 Char"/>
    <w:basedOn w:val="DefaultParagraphFont"/>
    <w:link w:val="ListNumber2"/>
    <w:rsid w:val="006A590D"/>
    <w:rPr>
      <w:rFonts w:ascii="Arial" w:hAnsi="Arial"/>
      <w:szCs w:val="24"/>
    </w:rPr>
  </w:style>
  <w:style w:type="character" w:customStyle="1" w:styleId="Style1Char">
    <w:name w:val="Style1 Char"/>
    <w:basedOn w:val="ListNumber2Char"/>
    <w:link w:val="Style1"/>
    <w:rsid w:val="006A590D"/>
    <w:rPr>
      <w:rFonts w:ascii="Arial" w:hAnsi="Arial"/>
      <w:color w:val="80808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qFormat/>
    <w:rsid w:val="002A6D48"/>
    <w:pPr>
      <w:keepNext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12A33"/>
    <w:pPr>
      <w:numPr>
        <w:ilvl w:val="1"/>
        <w:numId w:val="12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rsid w:val="00A6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link w:val="ListNumber2Char"/>
    <w:rsid w:val="00481EFD"/>
    <w:pPr>
      <w:numPr>
        <w:numId w:val="1"/>
      </w:numPr>
    </w:pPr>
  </w:style>
  <w:style w:type="paragraph" w:styleId="ListBullet2">
    <w:name w:val="List Bullet 2"/>
    <w:basedOn w:val="Normal"/>
    <w:autoRedefine/>
    <w:rsid w:val="00481EFD"/>
    <w:pPr>
      <w:tabs>
        <w:tab w:val="num" w:pos="1080"/>
      </w:tabs>
      <w:spacing w:after="120"/>
      <w:ind w:left="1080" w:hanging="360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qFormat/>
    <w:rsid w:val="00C80209"/>
    <w:rPr>
      <w:b/>
      <w:bCs/>
    </w:rPr>
  </w:style>
  <w:style w:type="character" w:styleId="CommentReference">
    <w:name w:val="annotation reference"/>
    <w:basedOn w:val="DefaultParagraphFont"/>
    <w:semiHidden/>
    <w:rsid w:val="001748E1"/>
    <w:rPr>
      <w:sz w:val="16"/>
      <w:szCs w:val="16"/>
    </w:rPr>
  </w:style>
  <w:style w:type="paragraph" w:styleId="CommentText">
    <w:name w:val="annotation text"/>
    <w:basedOn w:val="Normal"/>
    <w:semiHidden/>
    <w:rsid w:val="001748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748E1"/>
    <w:rPr>
      <w:b/>
      <w:bCs/>
    </w:rPr>
  </w:style>
  <w:style w:type="paragraph" w:styleId="BalloonText">
    <w:name w:val="Balloon Text"/>
    <w:basedOn w:val="Normal"/>
    <w:semiHidden/>
    <w:rsid w:val="001748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Number2"/>
    <w:link w:val="Style1Char"/>
    <w:qFormat/>
    <w:rsid w:val="006A590D"/>
    <w:rPr>
      <w:color w:val="808080"/>
    </w:rPr>
  </w:style>
  <w:style w:type="paragraph" w:styleId="ListParagraph">
    <w:name w:val="List Paragraph"/>
    <w:basedOn w:val="Normal"/>
    <w:uiPriority w:val="34"/>
    <w:qFormat/>
    <w:rsid w:val="00923B59"/>
    <w:pPr>
      <w:ind w:left="720"/>
    </w:pPr>
  </w:style>
  <w:style w:type="character" w:customStyle="1" w:styleId="ListNumber2Char">
    <w:name w:val="List Number 2 Char"/>
    <w:basedOn w:val="DefaultParagraphFont"/>
    <w:link w:val="ListNumber2"/>
    <w:rsid w:val="006A590D"/>
    <w:rPr>
      <w:rFonts w:ascii="Arial" w:hAnsi="Arial"/>
      <w:szCs w:val="24"/>
    </w:rPr>
  </w:style>
  <w:style w:type="character" w:customStyle="1" w:styleId="Style1Char">
    <w:name w:val="Style1 Char"/>
    <w:basedOn w:val="ListNumber2Char"/>
    <w:link w:val="Style1"/>
    <w:rsid w:val="006A590D"/>
    <w:rPr>
      <w:rFonts w:ascii="Arial" w:hAnsi="Arial"/>
      <w:color w:val="808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B760-5C54-4B23-884A-175B2A9F7D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DB3608-48F6-46E5-805D-E916154B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Device Use Policy</dc:title>
  <dc:creator/>
  <cp:lastModifiedBy/>
  <cp:revision>1</cp:revision>
  <dcterms:created xsi:type="dcterms:W3CDTF">2018-03-14T17:22:00Z</dcterms:created>
  <dcterms:modified xsi:type="dcterms:W3CDTF">2018-03-14T17:22:00Z</dcterms:modified>
</cp:coreProperties>
</file>